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5F6" w:rsidRPr="006A0509" w:rsidRDefault="00DC15F6" w:rsidP="00DC15F6">
      <w:pPr>
        <w:rPr>
          <w:i/>
          <w:u w:val="single"/>
        </w:rPr>
      </w:pPr>
      <w:r w:rsidRPr="00CC1B19">
        <w:rPr>
          <w:i/>
          <w:u w:val="single"/>
        </w:rPr>
        <w:t>Příloha č. 2</w:t>
      </w:r>
      <w:r>
        <w:rPr>
          <w:i/>
          <w:u w:val="single"/>
        </w:rPr>
        <w:t xml:space="preserve"> směrnice Poskytování práv k vyjmenovanému nehmotnému majetku - Vzor - </w:t>
      </w:r>
      <w:r w:rsidRPr="00CC1B19">
        <w:rPr>
          <w:i/>
          <w:u w:val="single"/>
        </w:rPr>
        <w:t>Doporučené licenční podmínky</w:t>
      </w:r>
    </w:p>
    <w:p w:rsidR="00DC15F6" w:rsidRPr="00435065" w:rsidRDefault="00DC15F6" w:rsidP="00DC15F6">
      <w:pPr>
        <w:pStyle w:val="Nadpis2"/>
      </w:pPr>
      <w:r>
        <w:t>„</w:t>
      </w:r>
      <w:r w:rsidRPr="00D50523">
        <w:t>Doporučené licenční podmínky</w:t>
      </w:r>
      <w:r>
        <w:t>“</w:t>
      </w:r>
    </w:p>
    <w:p w:rsidR="00DC15F6" w:rsidRPr="00B47EB8" w:rsidRDefault="00DC15F6" w:rsidP="00DC15F6">
      <w:pPr>
        <w:keepNext/>
        <w:outlineLvl w:val="1"/>
        <w:rPr>
          <w:b/>
          <w:bCs/>
        </w:rPr>
      </w:pPr>
      <w:r w:rsidRPr="00B47EB8">
        <w:rPr>
          <w:b/>
          <w:bCs/>
        </w:rPr>
        <w:t>Jihomoravský kraj</w:t>
      </w:r>
    </w:p>
    <w:p w:rsidR="00DC15F6" w:rsidRPr="00C7099E" w:rsidRDefault="00DC15F6" w:rsidP="00DC15F6">
      <w:pPr>
        <w:tabs>
          <w:tab w:val="left" w:pos="0"/>
        </w:tabs>
        <w:rPr>
          <w:i/>
        </w:rPr>
      </w:pPr>
      <w:r>
        <w:t>zastoupený</w:t>
      </w:r>
      <w:r w:rsidRPr="00C7099E">
        <w:t>: ……., hejtmanem Jihomoravského kraje</w:t>
      </w:r>
    </w:p>
    <w:p w:rsidR="00DC15F6" w:rsidRPr="00C7099E" w:rsidRDefault="00DC15F6" w:rsidP="00DC15F6">
      <w:pPr>
        <w:tabs>
          <w:tab w:val="left" w:pos="0"/>
        </w:tabs>
      </w:pPr>
      <w:r w:rsidRPr="00C7099E">
        <w:t>Žerotínovo náměstí 3, 601 82 Brno</w:t>
      </w:r>
    </w:p>
    <w:p w:rsidR="00DC15F6" w:rsidRPr="00C7099E" w:rsidRDefault="00DC15F6" w:rsidP="00DC15F6">
      <w:pPr>
        <w:tabs>
          <w:tab w:val="left" w:pos="0"/>
        </w:tabs>
      </w:pPr>
      <w:r w:rsidRPr="00C7099E">
        <w:t>IČ: 70888337</w:t>
      </w:r>
    </w:p>
    <w:p w:rsidR="00DC15F6" w:rsidRPr="00C7099E" w:rsidRDefault="00DC15F6" w:rsidP="00DC15F6">
      <w:pPr>
        <w:tabs>
          <w:tab w:val="left" w:pos="0"/>
        </w:tabs>
      </w:pPr>
      <w:r w:rsidRPr="00C7099E">
        <w:t>DIČ CZ: 70888337, je plátcem DPH</w:t>
      </w:r>
    </w:p>
    <w:p w:rsidR="00DC15F6" w:rsidRPr="00C7099E" w:rsidRDefault="00DC15F6" w:rsidP="00DC15F6">
      <w:pPr>
        <w:tabs>
          <w:tab w:val="left" w:pos="0"/>
        </w:tabs>
        <w:rPr>
          <w:strike/>
        </w:rPr>
      </w:pPr>
      <w:r w:rsidRPr="00C7099E">
        <w:t>bankovní spojení: Komerční banka, a.s., č.ú.: 27-7188260227/100</w:t>
      </w:r>
    </w:p>
    <w:p w:rsidR="00DC15F6" w:rsidRPr="00C7099E" w:rsidRDefault="00DC15F6" w:rsidP="00DC15F6">
      <w:pPr>
        <w:rPr>
          <w:b/>
          <w:bCs/>
        </w:rPr>
      </w:pPr>
      <w:r w:rsidRPr="00C7099E">
        <w:rPr>
          <w:b/>
          <w:bCs/>
        </w:rPr>
        <w:t>jako poskytovatel</w:t>
      </w:r>
    </w:p>
    <w:p w:rsidR="00DC15F6" w:rsidRPr="00C7099E" w:rsidRDefault="00DC15F6" w:rsidP="00DC15F6">
      <w:pPr>
        <w:rPr>
          <w:sz w:val="22"/>
        </w:rPr>
      </w:pPr>
    </w:p>
    <w:p w:rsidR="00DC15F6" w:rsidRPr="00C7099E" w:rsidRDefault="00DC15F6" w:rsidP="00DC15F6">
      <w:pPr>
        <w:rPr>
          <w:sz w:val="22"/>
        </w:rPr>
      </w:pPr>
      <w:r w:rsidRPr="00C7099E">
        <w:rPr>
          <w:sz w:val="22"/>
        </w:rPr>
        <w:t xml:space="preserve">a </w:t>
      </w:r>
    </w:p>
    <w:p w:rsidR="00DC15F6" w:rsidRPr="00C7099E" w:rsidRDefault="00DC15F6" w:rsidP="00DC15F6">
      <w:pPr>
        <w:rPr>
          <w:b/>
        </w:rPr>
      </w:pPr>
      <w:r w:rsidRPr="00C7099E">
        <w:rPr>
          <w:b/>
        </w:rPr>
        <w:t xml:space="preserve">Právnická nebo fyzická osoba (obchodní firma/název/jméno a příjmení) </w:t>
      </w:r>
    </w:p>
    <w:p w:rsidR="00DC15F6" w:rsidRPr="00F74FCF" w:rsidRDefault="00DC15F6" w:rsidP="00DC15F6">
      <w:pPr>
        <w:rPr>
          <w:bCs/>
          <w:i/>
          <w:iCs/>
          <w:color w:val="000000"/>
        </w:rPr>
      </w:pPr>
      <w:r w:rsidRPr="00C7099E">
        <w:rPr>
          <w:b/>
        </w:rPr>
        <w:t>zapsaná v </w:t>
      </w:r>
      <w:r w:rsidRPr="00F74FCF">
        <w:rPr>
          <w:b/>
          <w:color w:val="000000"/>
        </w:rPr>
        <w:t>obchodním rejstříku vedeném</w:t>
      </w:r>
      <w:r w:rsidRPr="00920918">
        <w:rPr>
          <w:b/>
          <w:color w:val="FF0000"/>
        </w:rPr>
        <w:t xml:space="preserve"> </w:t>
      </w:r>
      <w:r w:rsidRPr="00B47EB8">
        <w:rPr>
          <w:b/>
        </w:rPr>
        <w:t xml:space="preserve">u </w:t>
      </w:r>
      <w:r w:rsidRPr="00F74FCF">
        <w:rPr>
          <w:b/>
          <w:color w:val="000000"/>
        </w:rPr>
        <w:t xml:space="preserve">……..soudu </w:t>
      </w:r>
      <w:r w:rsidRPr="00B47EB8">
        <w:rPr>
          <w:b/>
        </w:rPr>
        <w:t>v  …..</w:t>
      </w:r>
      <w:r>
        <w:rPr>
          <w:b/>
        </w:rPr>
        <w:t>,</w:t>
      </w:r>
      <w:r w:rsidRPr="00B47EB8">
        <w:rPr>
          <w:b/>
        </w:rPr>
        <w:t xml:space="preserve"> </w:t>
      </w:r>
      <w:r w:rsidRPr="00F74FCF">
        <w:rPr>
          <w:b/>
          <w:color w:val="000000"/>
        </w:rPr>
        <w:t xml:space="preserve">v odd. ………..., </w:t>
      </w:r>
      <w:r w:rsidRPr="00B47EB8">
        <w:rPr>
          <w:b/>
        </w:rPr>
        <w:t xml:space="preserve">č. vložky …..…. </w:t>
      </w:r>
      <w:r>
        <w:rPr>
          <w:b/>
        </w:rPr>
        <w:t xml:space="preserve"> </w:t>
      </w:r>
      <w:r w:rsidRPr="00B47EB8">
        <w:rPr>
          <w:b/>
        </w:rPr>
        <w:t xml:space="preserve">či </w:t>
      </w:r>
      <w:r w:rsidRPr="00F74FCF">
        <w:rPr>
          <w:b/>
          <w:color w:val="000000"/>
        </w:rPr>
        <w:t>v</w:t>
      </w:r>
      <w:r>
        <w:rPr>
          <w:b/>
        </w:rPr>
        <w:t xml:space="preserve"> </w:t>
      </w:r>
      <w:r w:rsidRPr="00B47EB8">
        <w:rPr>
          <w:b/>
        </w:rPr>
        <w:t>jiné evidenci</w:t>
      </w:r>
      <w:r>
        <w:rPr>
          <w:b/>
        </w:rPr>
        <w:t xml:space="preserve"> </w:t>
      </w:r>
      <w:r w:rsidRPr="00F74FCF">
        <w:rPr>
          <w:b/>
          <w:color w:val="000000"/>
        </w:rPr>
        <w:t>…..</w:t>
      </w:r>
    </w:p>
    <w:p w:rsidR="00DC15F6" w:rsidRPr="006A19BD" w:rsidRDefault="00DC15F6" w:rsidP="00DC15F6">
      <w:r w:rsidRPr="00F74FCF">
        <w:rPr>
          <w:color w:val="000000"/>
        </w:rPr>
        <w:t>fyzická osoba (podnikající na základě živnostenského oprávnění č.j</w:t>
      </w:r>
      <w:r w:rsidRPr="006A19BD">
        <w:t>……/oprávnění ….…...</w:t>
      </w:r>
      <w:r w:rsidRPr="000E43F2">
        <w:rPr>
          <w:color w:val="FF0000"/>
        </w:rPr>
        <w:t xml:space="preserve"> </w:t>
      </w:r>
      <w:r w:rsidRPr="006A19BD">
        <w:t>č.j…..</w:t>
      </w:r>
    </w:p>
    <w:p w:rsidR="00DC15F6" w:rsidRPr="00F74FCF" w:rsidRDefault="00DC15F6" w:rsidP="00DC15F6">
      <w:pPr>
        <w:rPr>
          <w:color w:val="000000"/>
        </w:rPr>
      </w:pPr>
      <w:r w:rsidRPr="00B47EB8">
        <w:t>bydliště nebo sídl</w:t>
      </w:r>
      <w:r w:rsidRPr="00F74FCF">
        <w:rPr>
          <w:color w:val="000000"/>
        </w:rPr>
        <w:t>o:</w:t>
      </w:r>
    </w:p>
    <w:p w:rsidR="00DC15F6" w:rsidRPr="009C7139" w:rsidRDefault="00DC15F6" w:rsidP="00DC15F6">
      <w:pPr>
        <w:rPr>
          <w:color w:val="FF0000"/>
        </w:rPr>
      </w:pPr>
      <w:r w:rsidRPr="00B47EB8">
        <w:t>datum narození nebo IČ</w:t>
      </w:r>
      <w:r>
        <w:t xml:space="preserve"> </w:t>
      </w:r>
      <w:r w:rsidRPr="00B47EB8">
        <w:t>(je-li přiděleno)</w:t>
      </w:r>
      <w:r w:rsidRPr="009C7139">
        <w:rPr>
          <w:color w:val="FF0000"/>
        </w:rPr>
        <w:t>:</w:t>
      </w:r>
    </w:p>
    <w:p w:rsidR="00DC15F6" w:rsidRPr="00B47EB8" w:rsidRDefault="00DC15F6" w:rsidP="00DC15F6">
      <w:r w:rsidRPr="00B47EB8">
        <w:t>zastoupený:</w:t>
      </w:r>
    </w:p>
    <w:p w:rsidR="00DC15F6" w:rsidRPr="00B47EB8" w:rsidRDefault="00DC15F6" w:rsidP="00DC15F6">
      <w:r w:rsidRPr="00B47EB8">
        <w:t>kontaktní osoba:</w:t>
      </w:r>
    </w:p>
    <w:p w:rsidR="00DC15F6" w:rsidRPr="00B47EB8" w:rsidRDefault="00DC15F6" w:rsidP="00DC15F6">
      <w:r w:rsidRPr="00B47EB8">
        <w:t>tel.:</w:t>
      </w:r>
    </w:p>
    <w:p w:rsidR="00DC15F6" w:rsidRPr="00B47EB8" w:rsidRDefault="00DC15F6" w:rsidP="00DC15F6">
      <w:r w:rsidRPr="00B47EB8">
        <w:t>fax.:</w:t>
      </w:r>
    </w:p>
    <w:p w:rsidR="00DC15F6" w:rsidRPr="00B47EB8" w:rsidRDefault="00DC15F6" w:rsidP="00DC15F6">
      <w:r w:rsidRPr="00B47EB8">
        <w:t>e-mail:</w:t>
      </w:r>
    </w:p>
    <w:p w:rsidR="00DC15F6" w:rsidRPr="00B47EB8" w:rsidRDefault="00DC15F6" w:rsidP="00DC15F6">
      <w:r w:rsidRPr="00B47EB8">
        <w:t>č.ú. ………………..VS…………………….</w:t>
      </w:r>
    </w:p>
    <w:p w:rsidR="00DC15F6" w:rsidRPr="00B27A9C" w:rsidRDefault="00DC15F6" w:rsidP="00DC15F6">
      <w:r w:rsidRPr="00B47EB8">
        <w:rPr>
          <w:b/>
          <w:bCs/>
        </w:rPr>
        <w:t>jako nabyvatel</w:t>
      </w:r>
    </w:p>
    <w:p w:rsidR="00DC15F6" w:rsidRDefault="00DC15F6" w:rsidP="00DC15F6">
      <w:pPr>
        <w:jc w:val="center"/>
        <w:rPr>
          <w:b/>
        </w:rPr>
      </w:pPr>
    </w:p>
    <w:p w:rsidR="00DC15F6" w:rsidRPr="00B47EB8" w:rsidRDefault="00DC15F6" w:rsidP="00DC15F6">
      <w:pPr>
        <w:jc w:val="center"/>
        <w:rPr>
          <w:b/>
        </w:rPr>
      </w:pPr>
      <w:r w:rsidRPr="00B47EB8">
        <w:rPr>
          <w:b/>
        </w:rPr>
        <w:t xml:space="preserve">uzavírají </w:t>
      </w:r>
    </w:p>
    <w:p w:rsidR="00DC15F6" w:rsidRDefault="00DC15F6" w:rsidP="00DC15F6">
      <w:pPr>
        <w:rPr>
          <w:i/>
        </w:rPr>
      </w:pPr>
    </w:p>
    <w:p w:rsidR="00DC15F6" w:rsidRPr="006A19BD" w:rsidRDefault="00DC15F6" w:rsidP="00DC15F6">
      <w:r w:rsidRPr="005E5AA3">
        <w:rPr>
          <w:i/>
        </w:rPr>
        <w:t>[</w:t>
      </w:r>
      <w:r w:rsidRPr="00B47EB8">
        <w:rPr>
          <w:i/>
        </w:rPr>
        <w:t xml:space="preserve">podle § 14a </w:t>
      </w:r>
      <w:r>
        <w:rPr>
          <w:i/>
        </w:rPr>
        <w:t xml:space="preserve">zákona </w:t>
      </w:r>
      <w:r w:rsidRPr="00B47EB8">
        <w:rPr>
          <w:i/>
        </w:rPr>
        <w:t xml:space="preserve">č. 106/1999 Sb., o svobodném přístupu k informacím, </w:t>
      </w:r>
      <w:r>
        <w:rPr>
          <w:i/>
        </w:rPr>
        <w:t xml:space="preserve">ve znění </w:t>
      </w:r>
      <w:r w:rsidRPr="006A19BD">
        <w:rPr>
          <w:i/>
        </w:rPr>
        <w:t>pozdějších předpisů (dále jen „zákon č. 106/1999 Sb.“)]</w:t>
      </w:r>
      <w:r w:rsidRPr="006A19BD">
        <w:t xml:space="preserve"> podle § 2371 a násl. zákona č. 89/2012 Sb.</w:t>
      </w:r>
      <w:r>
        <w:t>,</w:t>
      </w:r>
      <w:r w:rsidRPr="006A19BD">
        <w:t xml:space="preserve"> občanský zákoník, tuto:</w:t>
      </w:r>
    </w:p>
    <w:p w:rsidR="00DC15F6" w:rsidRPr="00B27A9C" w:rsidRDefault="00DC15F6" w:rsidP="00DC15F6"/>
    <w:p w:rsidR="00DC15F6" w:rsidRPr="00B47EB8" w:rsidRDefault="00DC15F6" w:rsidP="00DC15F6">
      <w:pPr>
        <w:jc w:val="center"/>
        <w:rPr>
          <w:b/>
        </w:rPr>
      </w:pPr>
      <w:r w:rsidRPr="00B47EB8">
        <w:rPr>
          <w:b/>
        </w:rPr>
        <w:t xml:space="preserve">LICENČNÍ </w:t>
      </w:r>
      <w:r w:rsidRPr="00B00170">
        <w:rPr>
          <w:b/>
          <w:i/>
        </w:rPr>
        <w:t>(PODLICENČNÍ)</w:t>
      </w:r>
      <w:r w:rsidRPr="00B47EB8">
        <w:rPr>
          <w:b/>
        </w:rPr>
        <w:t xml:space="preserve"> SMLOUVU </w:t>
      </w:r>
    </w:p>
    <w:p w:rsidR="00DC15F6" w:rsidRPr="00B47EB8" w:rsidRDefault="00DC15F6" w:rsidP="00DC15F6">
      <w:pPr>
        <w:keepNext/>
        <w:outlineLvl w:val="0"/>
        <w:rPr>
          <w:b/>
        </w:rPr>
      </w:pPr>
    </w:p>
    <w:p w:rsidR="00DC15F6" w:rsidRPr="00B47EB8" w:rsidRDefault="00DC15F6" w:rsidP="00DC15F6">
      <w:pPr>
        <w:keepNext/>
        <w:jc w:val="center"/>
        <w:outlineLvl w:val="0"/>
        <w:rPr>
          <w:b/>
        </w:rPr>
      </w:pPr>
      <w:r w:rsidRPr="00B47EB8">
        <w:rPr>
          <w:b/>
        </w:rPr>
        <w:t>Čl. 1</w:t>
      </w:r>
    </w:p>
    <w:p w:rsidR="00DC15F6" w:rsidRDefault="00DC15F6" w:rsidP="00DC15F6">
      <w:pPr>
        <w:widowControl w:val="0"/>
        <w:tabs>
          <w:tab w:val="left" w:pos="283"/>
        </w:tabs>
        <w:autoSpaceDE w:val="0"/>
        <w:autoSpaceDN w:val="0"/>
        <w:adjustRightInd w:val="0"/>
        <w:spacing w:before="240" w:line="220" w:lineRule="atLeast"/>
        <w:jc w:val="center"/>
        <w:rPr>
          <w:b/>
          <w:bCs/>
          <w:szCs w:val="18"/>
        </w:rPr>
      </w:pPr>
      <w:r w:rsidRPr="00B47EB8">
        <w:rPr>
          <w:b/>
          <w:bCs/>
          <w:szCs w:val="18"/>
        </w:rPr>
        <w:t>Prohlášení smluvních stran</w:t>
      </w:r>
    </w:p>
    <w:p w:rsidR="00DC15F6" w:rsidRPr="006A19BD" w:rsidRDefault="00DC15F6" w:rsidP="00DC15F6">
      <w:pPr>
        <w:widowControl w:val="0"/>
        <w:tabs>
          <w:tab w:val="left" w:pos="284"/>
        </w:tabs>
        <w:autoSpaceDE w:val="0"/>
        <w:autoSpaceDN w:val="0"/>
        <w:adjustRightInd w:val="0"/>
        <w:spacing w:after="198" w:line="220" w:lineRule="atLeast"/>
        <w:ind w:left="284" w:hanging="284"/>
      </w:pPr>
      <w:r w:rsidRPr="00B47EB8">
        <w:t xml:space="preserve">1. </w:t>
      </w:r>
      <w:r w:rsidRPr="006A19BD">
        <w:t xml:space="preserve">Poskytovatel prohlašuje, že je autorem autorského díla blíže popsaného v čl. 2 této smlouvy./Poskytovatel prohlašuje, že má na základě licenční smlouvy </w:t>
      </w:r>
      <w:r w:rsidRPr="006A19BD">
        <w:rPr>
          <w:b/>
          <w:bCs/>
          <w:i/>
          <w:iCs/>
        </w:rPr>
        <w:t xml:space="preserve">uzavřené dne ……mezi ……… </w:t>
      </w:r>
      <w:r w:rsidRPr="006A19BD">
        <w:t>nevýhradní licenci k výkonu práva užít autorské dílo v rozsahu…způsobem…..</w:t>
      </w:r>
    </w:p>
    <w:p w:rsidR="00DC15F6" w:rsidRPr="00B47EB8" w:rsidRDefault="00DC15F6" w:rsidP="00DC15F6">
      <w:pPr>
        <w:ind w:left="284" w:hanging="284"/>
      </w:pPr>
      <w:r w:rsidRPr="006A19BD">
        <w:t xml:space="preserve">2. </w:t>
      </w:r>
      <w:r w:rsidRPr="00B47EB8">
        <w:t>Smluvní strany shodně prohlašují, že uzavírají tuto smlouvu, aby upravily vzájemná práva a povinnosti k předmětu této smlouvy s přihlédnutím k ochraně práv poskytované právními předpisy.</w:t>
      </w:r>
    </w:p>
    <w:p w:rsidR="00DC15F6" w:rsidRDefault="00DC15F6" w:rsidP="00DC15F6">
      <w:pPr>
        <w:jc w:val="center"/>
        <w:rPr>
          <w:i/>
        </w:rPr>
      </w:pPr>
    </w:p>
    <w:p w:rsidR="00DC15F6" w:rsidRPr="00B47EB8" w:rsidRDefault="00DC15F6" w:rsidP="00DC15F6">
      <w:pPr>
        <w:jc w:val="center"/>
        <w:rPr>
          <w:i/>
        </w:rPr>
      </w:pPr>
    </w:p>
    <w:p w:rsidR="00DC15F6" w:rsidRPr="00B47EB8" w:rsidRDefault="00DC15F6" w:rsidP="00DC15F6">
      <w:pPr>
        <w:widowControl w:val="0"/>
        <w:tabs>
          <w:tab w:val="left" w:pos="283"/>
        </w:tabs>
        <w:autoSpaceDE w:val="0"/>
        <w:autoSpaceDN w:val="0"/>
        <w:adjustRightInd w:val="0"/>
        <w:spacing w:before="113" w:line="220" w:lineRule="atLeast"/>
        <w:jc w:val="center"/>
        <w:rPr>
          <w:b/>
          <w:bCs/>
        </w:rPr>
      </w:pPr>
      <w:r w:rsidRPr="00B47EB8">
        <w:rPr>
          <w:b/>
          <w:bCs/>
        </w:rPr>
        <w:t>Čl. 2</w:t>
      </w:r>
    </w:p>
    <w:p w:rsidR="00DC15F6" w:rsidRPr="00B47EB8" w:rsidRDefault="00DC15F6" w:rsidP="00DC15F6">
      <w:pPr>
        <w:widowControl w:val="0"/>
        <w:tabs>
          <w:tab w:val="left" w:pos="283"/>
        </w:tabs>
        <w:autoSpaceDE w:val="0"/>
        <w:autoSpaceDN w:val="0"/>
        <w:adjustRightInd w:val="0"/>
        <w:spacing w:line="220" w:lineRule="atLeast"/>
        <w:jc w:val="center"/>
        <w:rPr>
          <w:b/>
          <w:bCs/>
          <w:szCs w:val="18"/>
        </w:rPr>
      </w:pPr>
      <w:r w:rsidRPr="00B47EB8">
        <w:rPr>
          <w:b/>
          <w:bCs/>
          <w:szCs w:val="18"/>
        </w:rPr>
        <w:t>Předmět smlouvy</w:t>
      </w:r>
    </w:p>
    <w:p w:rsidR="00DC15F6" w:rsidRPr="00B47EB8" w:rsidRDefault="00DC15F6" w:rsidP="00DC15F6">
      <w:pPr>
        <w:numPr>
          <w:ilvl w:val="0"/>
          <w:numId w:val="5"/>
        </w:numPr>
      </w:pPr>
      <w:r w:rsidRPr="00B47EB8">
        <w:t xml:space="preserve">Poskytovatel touto smlouvou poskytuje nabyvateli oprávnění k výkonu práva </w:t>
      </w:r>
      <w:r w:rsidRPr="008130D3">
        <w:rPr>
          <w:i/>
        </w:rPr>
        <w:t>bezplatně užít/ užívat za odměnu</w:t>
      </w:r>
      <w:r w:rsidRPr="00B47EB8">
        <w:t xml:space="preserve"> (dále jen „licence“</w:t>
      </w:r>
      <w:r>
        <w:t>)</w:t>
      </w:r>
      <w:r w:rsidRPr="00B47EB8">
        <w:rPr>
          <w:vertAlign w:val="superscript"/>
        </w:rPr>
        <w:footnoteReference w:id="1"/>
      </w:r>
      <w:r w:rsidRPr="00B47EB8">
        <w:t xml:space="preserve"> </w:t>
      </w:r>
      <w:r w:rsidRPr="008130D3">
        <w:rPr>
          <w:b/>
          <w:bCs/>
          <w:i/>
          <w:iCs/>
        </w:rPr>
        <w:t>data, databázi (-e), informace z databáze, manuál</w:t>
      </w:r>
      <w:r w:rsidRPr="008130D3">
        <w:rPr>
          <w:i/>
          <w:iCs/>
        </w:rPr>
        <w:t xml:space="preserve"> </w:t>
      </w:r>
      <w:r w:rsidRPr="008130D3">
        <w:rPr>
          <w:i/>
          <w:iCs/>
        </w:rPr>
        <w:t>(konkrétní popis předmětu)</w:t>
      </w:r>
      <w:r w:rsidRPr="00B47EB8">
        <w:t>…………………………</w:t>
      </w:r>
      <w:r>
        <w:t>…</w:t>
      </w:r>
      <w:r w:rsidRPr="008130D3">
        <w:rPr>
          <w:i/>
          <w:iCs/>
        </w:rPr>
        <w:t>(dále jen „databáze“)</w:t>
      </w:r>
      <w:r>
        <w:rPr>
          <w:i/>
          <w:iCs/>
        </w:rPr>
        <w:t>²</w:t>
      </w:r>
      <w:r w:rsidRPr="008130D3">
        <w:rPr>
          <w:i/>
          <w:iCs/>
        </w:rPr>
        <w:t xml:space="preserve">, </w:t>
      </w:r>
      <w:r w:rsidRPr="008130D3">
        <w:rPr>
          <w:b/>
          <w:i/>
          <w:iCs/>
        </w:rPr>
        <w:t>koncepci, analýzu, studii, zvukový, o</w:t>
      </w:r>
      <w:r>
        <w:rPr>
          <w:b/>
          <w:i/>
          <w:iCs/>
        </w:rPr>
        <w:t xml:space="preserve">brazový, audiovizuální záznam </w:t>
      </w:r>
      <w:r w:rsidRPr="008130D3">
        <w:rPr>
          <w:i/>
          <w:iCs/>
        </w:rPr>
        <w:t>(konkrétní popis předmětu)</w:t>
      </w:r>
      <w:r w:rsidRPr="008130D3">
        <w:rPr>
          <w:b/>
          <w:i/>
          <w:iCs/>
        </w:rPr>
        <w:t xml:space="preserve"> ……………………………</w:t>
      </w:r>
      <w:r w:rsidRPr="008130D3">
        <w:rPr>
          <w:i/>
          <w:iCs/>
        </w:rPr>
        <w:t xml:space="preserve"> (dále jen „nehmotný majetek“)</w:t>
      </w:r>
      <w:r>
        <w:rPr>
          <w:i/>
          <w:iCs/>
        </w:rPr>
        <w:t>²</w:t>
      </w:r>
      <w:r w:rsidRPr="00B47EB8">
        <w:t xml:space="preserve"> v rozsahu licenčních podmínek ujednaných touto smlouvou.</w:t>
      </w:r>
    </w:p>
    <w:p w:rsidR="00DC15F6" w:rsidRPr="008130D3" w:rsidRDefault="00DC15F6" w:rsidP="00DC15F6">
      <w:pPr>
        <w:numPr>
          <w:ilvl w:val="0"/>
          <w:numId w:val="5"/>
        </w:numPr>
        <w:spacing w:after="120"/>
        <w:rPr>
          <w:i/>
        </w:rPr>
      </w:pPr>
      <w:r w:rsidRPr="00B47EB8">
        <w:t xml:space="preserve">Právem užít se ve smyslu této smlouvy rozumí právo nerušeného užívání </w:t>
      </w:r>
      <w:r w:rsidRPr="008130D3">
        <w:rPr>
          <w:i/>
          <w:iCs/>
        </w:rPr>
        <w:t>databáze/ nehmotného majetku</w:t>
      </w:r>
      <w:r w:rsidRPr="00B47EB8">
        <w:t xml:space="preserve"> nekomerčním způsobem v souladu s omezeními stanovenými </w:t>
      </w:r>
      <w:r>
        <w:t xml:space="preserve">autorským </w:t>
      </w:r>
      <w:r w:rsidRPr="00FA116F">
        <w:t>zákonem</w:t>
      </w:r>
      <w:r>
        <w:t xml:space="preserve"> </w:t>
      </w:r>
      <w:r w:rsidRPr="0077055B">
        <w:t xml:space="preserve">a občanským zákoníkem, </w:t>
      </w:r>
      <w:r w:rsidRPr="0077055B">
        <w:rPr>
          <w:i/>
        </w:rPr>
        <w:t>v souladu se žádostí nabyvatele o informace ze dne …..ev. pod.č.j. …….. a</w:t>
      </w:r>
      <w:r w:rsidRPr="0077055B">
        <w:t xml:space="preserve"> touto smlouvou ode dne předání databáze/nehmotného </w:t>
      </w:r>
      <w:r w:rsidRPr="00B47EB8">
        <w:t xml:space="preserve">majetku poskytovatelem nabyvateli a po celou dobu trvání této smlouvy. </w:t>
      </w:r>
    </w:p>
    <w:p w:rsidR="00DC15F6" w:rsidRPr="008130D3" w:rsidRDefault="00DC15F6" w:rsidP="00DC15F6">
      <w:pPr>
        <w:numPr>
          <w:ilvl w:val="0"/>
          <w:numId w:val="5"/>
        </w:numPr>
        <w:spacing w:after="120"/>
        <w:rPr>
          <w:i/>
        </w:rPr>
      </w:pPr>
      <w:r w:rsidRPr="008130D3">
        <w:rPr>
          <w:i/>
        </w:rPr>
        <w:t xml:space="preserve">Odměna za </w:t>
      </w:r>
      <w:r w:rsidRPr="008130D3">
        <w:rPr>
          <w:i/>
          <w:color w:val="000000"/>
        </w:rPr>
        <w:t>oprávnění databázi/nehmotný majetek užít v souladu s touto smlouvou činí ………………..Kč. Nabyvatel se zavazuje uhradit tuto odměnu poskytovateli před fyzickým předáním databáze/nehmotného majetku poskytovatelem nabyvateli, a to na účet č………………………., VS……………………….nejpozději do………….….. Nebude-li v tomto termínu úhrada provedena, poskytovatel databázi/nehmotný majetek nabyvateli nepředá a nabyvateli nevznikne právo databázi/nehmotný</w:t>
      </w:r>
      <w:r w:rsidRPr="008130D3">
        <w:rPr>
          <w:i/>
        </w:rPr>
        <w:t xml:space="preserve"> majetek užívat.</w:t>
      </w:r>
    </w:p>
    <w:p w:rsidR="00DC15F6" w:rsidRDefault="00DC15F6" w:rsidP="00DC15F6">
      <w:pPr>
        <w:widowControl w:val="0"/>
        <w:tabs>
          <w:tab w:val="left" w:pos="283"/>
        </w:tabs>
        <w:autoSpaceDE w:val="0"/>
        <w:autoSpaceDN w:val="0"/>
        <w:adjustRightInd w:val="0"/>
        <w:spacing w:before="113" w:line="220" w:lineRule="atLeast"/>
        <w:jc w:val="center"/>
        <w:rPr>
          <w:b/>
          <w:bCs/>
        </w:rPr>
      </w:pPr>
    </w:p>
    <w:p w:rsidR="00DC15F6" w:rsidRPr="00B47EB8" w:rsidRDefault="00DC15F6" w:rsidP="00DC15F6">
      <w:pPr>
        <w:widowControl w:val="0"/>
        <w:tabs>
          <w:tab w:val="left" w:pos="283"/>
        </w:tabs>
        <w:autoSpaceDE w:val="0"/>
        <w:autoSpaceDN w:val="0"/>
        <w:adjustRightInd w:val="0"/>
        <w:spacing w:before="113" w:line="220" w:lineRule="atLeast"/>
        <w:jc w:val="center"/>
        <w:rPr>
          <w:b/>
          <w:bCs/>
        </w:rPr>
      </w:pPr>
      <w:r w:rsidRPr="00B47EB8">
        <w:rPr>
          <w:b/>
          <w:bCs/>
        </w:rPr>
        <w:t>Čl. 3</w:t>
      </w:r>
    </w:p>
    <w:p w:rsidR="00DC15F6" w:rsidRPr="00B47EB8" w:rsidRDefault="00DC15F6" w:rsidP="00DC15F6">
      <w:pPr>
        <w:widowControl w:val="0"/>
        <w:tabs>
          <w:tab w:val="left" w:pos="283"/>
        </w:tabs>
        <w:autoSpaceDE w:val="0"/>
        <w:autoSpaceDN w:val="0"/>
        <w:adjustRightInd w:val="0"/>
        <w:spacing w:line="220" w:lineRule="atLeast"/>
        <w:jc w:val="center"/>
        <w:rPr>
          <w:b/>
          <w:bCs/>
          <w:szCs w:val="18"/>
        </w:rPr>
      </w:pPr>
      <w:r w:rsidRPr="00B47EB8">
        <w:rPr>
          <w:b/>
          <w:bCs/>
          <w:szCs w:val="18"/>
        </w:rPr>
        <w:t>Podmínky licence</w:t>
      </w:r>
    </w:p>
    <w:p w:rsidR="00DC15F6" w:rsidRPr="008130D3" w:rsidRDefault="00DC15F6" w:rsidP="00DC15F6">
      <w:pPr>
        <w:numPr>
          <w:ilvl w:val="0"/>
          <w:numId w:val="6"/>
        </w:numPr>
        <w:rPr>
          <w:iCs/>
        </w:rPr>
      </w:pPr>
      <w:r w:rsidRPr="00B47EB8">
        <w:t xml:space="preserve">Nabyvatel je oprávněn užívat licenci pouze v souladu s jejím určením a za podmínek touto smlouvou stanovených. Poskytovatel poskytuje nabyvateli licenci </w:t>
      </w:r>
      <w:r w:rsidRPr="008130D3">
        <w:rPr>
          <w:b/>
          <w:i/>
        </w:rPr>
        <w:t xml:space="preserve">nevýhradní/výhradní </w:t>
      </w:r>
      <w:r w:rsidRPr="006A19BD">
        <w:rPr>
          <w:i/>
        </w:rPr>
        <w:t>(podle zákona č. 106/1999 Sb. lze výhradní licenci sjednat za podmínek dle § 14a odst. 4 zákona č. 106/1999 Sb.)</w:t>
      </w:r>
      <w:r w:rsidRPr="006A19BD">
        <w:t>. Nabyvatel</w:t>
      </w:r>
      <w:r w:rsidRPr="00B47EB8">
        <w:t xml:space="preserve"> </w:t>
      </w:r>
      <w:r w:rsidRPr="008130D3">
        <w:rPr>
          <w:b/>
          <w:bCs/>
          <w:i/>
          <w:iCs/>
        </w:rPr>
        <w:t>je/není</w:t>
      </w:r>
      <w:r w:rsidRPr="00B47EB8">
        <w:t xml:space="preserve"> povinen licenci využít.</w:t>
      </w:r>
    </w:p>
    <w:p w:rsidR="00DC15F6" w:rsidRPr="00B16F8F" w:rsidRDefault="00DC15F6" w:rsidP="00DC15F6">
      <w:pPr>
        <w:tabs>
          <w:tab w:val="num" w:pos="426"/>
        </w:tabs>
        <w:spacing w:after="120"/>
        <w:ind w:left="284" w:hanging="284"/>
        <w:rPr>
          <w:sz w:val="20"/>
        </w:rPr>
      </w:pPr>
      <w:r w:rsidRPr="001B426F">
        <w:rPr>
          <w:bCs/>
          <w:i/>
          <w:iCs/>
        </w:rPr>
        <w:t>2</w:t>
      </w:r>
      <w:r>
        <w:rPr>
          <w:b/>
          <w:bCs/>
          <w:i/>
          <w:iCs/>
        </w:rPr>
        <w:t>. D</w:t>
      </w:r>
      <w:r w:rsidRPr="008130D3">
        <w:rPr>
          <w:b/>
          <w:bCs/>
          <w:i/>
          <w:iCs/>
        </w:rPr>
        <w:t>atabáze/nehmotný</w:t>
      </w:r>
      <w:r>
        <w:rPr>
          <w:b/>
          <w:bCs/>
          <w:i/>
          <w:iCs/>
        </w:rPr>
        <w:t xml:space="preserve"> </w:t>
      </w:r>
      <w:r w:rsidRPr="008130D3">
        <w:rPr>
          <w:b/>
          <w:bCs/>
          <w:i/>
          <w:iCs/>
        </w:rPr>
        <w:t xml:space="preserve">majetek </w:t>
      </w:r>
      <w:r w:rsidRPr="00B47EB8">
        <w:t xml:space="preserve">bude </w:t>
      </w:r>
      <w:r w:rsidRPr="008130D3">
        <w:rPr>
          <w:b/>
          <w:bCs/>
          <w:i/>
          <w:iCs/>
        </w:rPr>
        <w:t xml:space="preserve">využit(a) </w:t>
      </w:r>
      <w:r w:rsidRPr="00B47EB8">
        <w:t>jako</w:t>
      </w:r>
      <w:r w:rsidRPr="006A19BD">
        <w:t>....</w:t>
      </w:r>
      <w:r>
        <w:t xml:space="preserve">³ </w:t>
      </w:r>
      <w:r w:rsidRPr="006A19BD">
        <w:t>(v podobě..,  rozsahu..., způsobem…)</w:t>
      </w:r>
      <w:r w:rsidRPr="008130D3">
        <w:rPr>
          <w:color w:val="FF0000"/>
        </w:rPr>
        <w:t xml:space="preserve"> </w:t>
      </w:r>
      <w:r w:rsidRPr="008130D3">
        <w:rPr>
          <w:i/>
        </w:rPr>
        <w:t>v souladu se žádostí nabyvatele o informace ze dne…..ev. pod.č.j. …...k….</w:t>
      </w:r>
      <w:r w:rsidRPr="008130D3">
        <w:rPr>
          <w:b/>
        </w:rPr>
        <w:t xml:space="preserve">  </w:t>
      </w:r>
    </w:p>
    <w:p w:rsidR="00DC15F6" w:rsidRPr="008130D3" w:rsidRDefault="00DC15F6" w:rsidP="00DC15F6">
      <w:pPr>
        <w:spacing w:after="120"/>
        <w:rPr>
          <w:sz w:val="20"/>
        </w:rPr>
      </w:pPr>
      <w:r w:rsidRPr="001B426F">
        <w:t>3.</w:t>
      </w:r>
      <w:r>
        <w:rPr>
          <w:b/>
        </w:rPr>
        <w:t xml:space="preserve"> D</w:t>
      </w:r>
      <w:r w:rsidRPr="008130D3">
        <w:rPr>
          <w:b/>
        </w:rPr>
        <w:t>atabázi/nehmotný majetek</w:t>
      </w:r>
      <w:r>
        <w:t xml:space="preserve"> může nabyvatel dále poskytnout  ………………..</w:t>
      </w:r>
      <w:r w:rsidRPr="008130D3">
        <w:rPr>
          <w:rStyle w:val="Znakapoznpodarou"/>
          <w:sz w:val="20"/>
        </w:rPr>
        <w:t>4</w:t>
      </w:r>
    </w:p>
    <w:p w:rsidR="00DC15F6" w:rsidRPr="007A1746" w:rsidRDefault="00DC15F6" w:rsidP="00DC15F6">
      <w:pPr>
        <w:ind w:left="284" w:hanging="284"/>
        <w:rPr>
          <w:iCs/>
        </w:rPr>
      </w:pPr>
      <w:r>
        <w:t>4. N</w:t>
      </w:r>
      <w:r w:rsidRPr="00B47EB8">
        <w:t xml:space="preserve">abyvatel není oprávněn bez předchozího písemného souhlasu poskytovatele, pokud tato smlouva nestanoví jinak, zcizit, postoupit, rozmnožovat, rozšiřovat nebo jinak </w:t>
      </w:r>
      <w:r>
        <w:t xml:space="preserve">přenechat či umožnit </w:t>
      </w:r>
      <w:r w:rsidRPr="00B47EB8">
        <w:t>užití, či jinak dočasně ani trvale poskytnout oprávnění tvořící součást licence nebo licenci</w:t>
      </w:r>
      <w:r>
        <w:t xml:space="preserve"> jiné fyzické nebo právnické </w:t>
      </w:r>
      <w:r w:rsidRPr="00B47EB8">
        <w:t>osobě.</w:t>
      </w:r>
      <w:r>
        <w:rPr>
          <w:rStyle w:val="Znakapoznpodarou"/>
          <w:sz w:val="20"/>
        </w:rPr>
        <w:t>5</w:t>
      </w:r>
      <w:r w:rsidRPr="00B47EB8">
        <w:t xml:space="preserve"> Umožňuje-li tato smlouva přenechat či umožnit užití </w:t>
      </w:r>
      <w:r w:rsidRPr="00822446">
        <w:rPr>
          <w:color w:val="000000"/>
        </w:rPr>
        <w:t>databáze/nehmotného</w:t>
      </w:r>
      <w:r w:rsidRPr="00B47EB8">
        <w:t xml:space="preserve"> majetku jako informace i jiným fyzickým nebo právnickým osobám, </w:t>
      </w:r>
      <w:r w:rsidRPr="007A1746">
        <w:rPr>
          <w:iCs/>
        </w:rPr>
        <w:t>je nabyvatel povinen vždy uvést pramen (informace o poskytovateli) v rozsahu odůvodněném žádostí a sledovaným nevýdělečným účelem.</w:t>
      </w:r>
    </w:p>
    <w:p w:rsidR="00DC15F6" w:rsidRDefault="00DC15F6" w:rsidP="00DC15F6">
      <w:pPr>
        <w:ind w:left="142"/>
        <w:rPr>
          <w:i/>
        </w:rPr>
      </w:pPr>
      <w:r w:rsidRPr="00B47EB8">
        <w:rPr>
          <w:i/>
        </w:rPr>
        <w:t xml:space="preserve">Pro databáze, pravděpodobně se nepoužije na informace podle </w:t>
      </w:r>
      <w:r>
        <w:rPr>
          <w:i/>
        </w:rPr>
        <w:t xml:space="preserve">zákona </w:t>
      </w:r>
      <w:r w:rsidRPr="00B47EB8">
        <w:rPr>
          <w:i/>
        </w:rPr>
        <w:t>č. 106/1999 Sb</w:t>
      </w:r>
      <w:r>
        <w:rPr>
          <w:i/>
        </w:rPr>
        <w:t>.</w:t>
      </w:r>
    </w:p>
    <w:p w:rsidR="00DC15F6" w:rsidRDefault="00DC15F6" w:rsidP="00DC15F6">
      <w:pPr>
        <w:ind w:left="142"/>
        <w:rPr>
          <w:i/>
        </w:rPr>
      </w:pPr>
    </w:p>
    <w:p w:rsidR="00DC15F6" w:rsidRPr="00B16F8F" w:rsidRDefault="00DC15F6" w:rsidP="00DC15F6">
      <w:pPr>
        <w:ind w:left="142"/>
        <w:rPr>
          <w:i/>
        </w:rPr>
      </w:pPr>
      <w:r w:rsidRPr="00183ADB">
        <w:t xml:space="preserve">Za účelem zálohování je nabyvatel oprávněn vytvořit pouze 2 kopie poskytnuté </w:t>
      </w:r>
      <w:r w:rsidRPr="00183ADB">
        <w:rPr>
          <w:b/>
          <w:bCs/>
          <w:iCs/>
        </w:rPr>
        <w:t>databáze.</w:t>
      </w:r>
      <w:r w:rsidRPr="00183ADB">
        <w:t xml:space="preserve"> </w:t>
      </w:r>
      <w:r w:rsidRPr="00B47EB8">
        <w:t>Rozmnoženiny včetně rozmnoženin dle čl. 3 odst. 3 této smlouvy musí nabyvatel označit všemi právy a označeními jako originál resp. poskytnutá rozmnoženina.</w:t>
      </w:r>
      <w:r w:rsidRPr="00B16F8F">
        <w:rPr>
          <w:i/>
        </w:rPr>
        <w:t xml:space="preserve"> </w:t>
      </w:r>
      <w:r w:rsidRPr="00B47EB8">
        <w:t xml:space="preserve">Předanou </w:t>
      </w:r>
      <w:r w:rsidRPr="00B16F8F">
        <w:rPr>
          <w:b/>
          <w:bCs/>
          <w:iCs/>
        </w:rPr>
        <w:t xml:space="preserve">databázi/nehmotný majetek </w:t>
      </w:r>
      <w:r w:rsidRPr="00B47EB8">
        <w:t>včetně jejích rozmnoženin musí nabyvatel zabezpečit proti ztrátě, odcizení, zneužití třetími osobami, a to v souladu s využitím odborných znalostí potřebných pro takové nakládání s rozmnoženinami.</w:t>
      </w:r>
    </w:p>
    <w:p w:rsidR="00DC15F6" w:rsidRPr="00B16F8F" w:rsidRDefault="00DC15F6" w:rsidP="00DC15F6">
      <w:pPr>
        <w:numPr>
          <w:ilvl w:val="0"/>
          <w:numId w:val="5"/>
        </w:numPr>
        <w:rPr>
          <w:i/>
        </w:rPr>
      </w:pPr>
      <w:r w:rsidRPr="00B16F8F">
        <w:rPr>
          <w:i/>
        </w:rPr>
        <w:t>Při manipulaci s </w:t>
      </w:r>
      <w:r w:rsidRPr="00B16F8F">
        <w:rPr>
          <w:b/>
          <w:bCs/>
          <w:i/>
          <w:iCs/>
        </w:rPr>
        <w:t>databází</w:t>
      </w:r>
      <w:r w:rsidRPr="00B16F8F">
        <w:rPr>
          <w:i/>
        </w:rPr>
        <w:t xml:space="preserve"> </w:t>
      </w:r>
      <w:r w:rsidRPr="00B16F8F">
        <w:rPr>
          <w:i/>
          <w:color w:val="000000"/>
        </w:rPr>
        <w:t>(zejména s aktualizací jejích dat)</w:t>
      </w:r>
      <w:r w:rsidRPr="00B16F8F">
        <w:rPr>
          <w:i/>
        </w:rPr>
        <w:t xml:space="preserve"> se nabyvatel zavazuje dodržovat zásady pro práci platné v oblasti informačních systémů - archivace a práce s médii, zejména vytvářet záložní kopie aktualizovaných datových souborů. Poskytovatel je oprávněn kontrolovat řádné plnění podmínek sjednaných v této smlouvě a nabyvatel je povinen tuto kontrolu umožnit.</w:t>
      </w:r>
    </w:p>
    <w:p w:rsidR="00DC15F6" w:rsidRDefault="00DC15F6" w:rsidP="00DC15F6">
      <w:pPr>
        <w:numPr>
          <w:ilvl w:val="0"/>
          <w:numId w:val="5"/>
        </w:numPr>
        <w:spacing w:after="120"/>
        <w:rPr>
          <w:i/>
        </w:rPr>
      </w:pPr>
      <w:r w:rsidRPr="007A1746">
        <w:rPr>
          <w:i/>
        </w:rPr>
        <w:t xml:space="preserve">V případě, že budou data poskytnuta fyzickým nebo právnickým osobám, které budou na základě smlouvy o dílo nebo jiné smlouvy zpracovávat zakázky pro nabyvatele, zavazuje se nabyvatel do uzavírané smlouvy o dílo nebo jiné smlouvy přiměřeně zapracovat ustanovení tohoto článku. </w:t>
      </w:r>
    </w:p>
    <w:p w:rsidR="00DC15F6" w:rsidRPr="00B47EB8" w:rsidRDefault="00DC15F6" w:rsidP="00DC15F6">
      <w:pPr>
        <w:widowControl w:val="0"/>
        <w:tabs>
          <w:tab w:val="left" w:pos="283"/>
        </w:tabs>
        <w:autoSpaceDE w:val="0"/>
        <w:autoSpaceDN w:val="0"/>
        <w:adjustRightInd w:val="0"/>
        <w:spacing w:before="113" w:line="220" w:lineRule="atLeast"/>
        <w:jc w:val="center"/>
        <w:rPr>
          <w:b/>
          <w:bCs/>
        </w:rPr>
      </w:pPr>
      <w:r w:rsidRPr="00B47EB8">
        <w:rPr>
          <w:b/>
          <w:bCs/>
        </w:rPr>
        <w:t>Čl.</w:t>
      </w:r>
      <w:r>
        <w:rPr>
          <w:b/>
          <w:bCs/>
        </w:rPr>
        <w:t xml:space="preserve"> </w:t>
      </w:r>
      <w:r w:rsidRPr="00B47EB8">
        <w:rPr>
          <w:b/>
          <w:bCs/>
        </w:rPr>
        <w:t xml:space="preserve">4 </w:t>
      </w:r>
    </w:p>
    <w:p w:rsidR="00DC15F6" w:rsidRPr="00B47EB8" w:rsidRDefault="00DC15F6" w:rsidP="00DC15F6">
      <w:pPr>
        <w:widowControl w:val="0"/>
        <w:tabs>
          <w:tab w:val="left" w:pos="283"/>
        </w:tabs>
        <w:autoSpaceDE w:val="0"/>
        <w:autoSpaceDN w:val="0"/>
        <w:adjustRightInd w:val="0"/>
        <w:spacing w:after="198" w:line="220" w:lineRule="atLeast"/>
        <w:jc w:val="center"/>
        <w:rPr>
          <w:b/>
          <w:bCs/>
          <w:szCs w:val="18"/>
        </w:rPr>
      </w:pPr>
      <w:r w:rsidRPr="00B47EB8">
        <w:rPr>
          <w:b/>
          <w:bCs/>
          <w:szCs w:val="18"/>
        </w:rPr>
        <w:t xml:space="preserve">Další ujednání </w:t>
      </w:r>
    </w:p>
    <w:p w:rsidR="00DC15F6" w:rsidRPr="00B47EB8" w:rsidRDefault="00DC15F6" w:rsidP="00DC15F6">
      <w:pPr>
        <w:widowControl w:val="0"/>
        <w:tabs>
          <w:tab w:val="left" w:pos="283"/>
        </w:tabs>
        <w:autoSpaceDE w:val="0"/>
        <w:autoSpaceDN w:val="0"/>
        <w:adjustRightInd w:val="0"/>
        <w:spacing w:after="198" w:line="220" w:lineRule="atLeast"/>
        <w:jc w:val="center"/>
        <w:rPr>
          <w:bCs/>
          <w:i/>
          <w:szCs w:val="18"/>
        </w:rPr>
      </w:pPr>
      <w:r w:rsidRPr="00B47EB8">
        <w:rPr>
          <w:bCs/>
          <w:i/>
          <w:szCs w:val="18"/>
        </w:rPr>
        <w:t>(nebudou zřejmě použit</w:t>
      </w:r>
      <w:r w:rsidRPr="00822446">
        <w:rPr>
          <w:bCs/>
          <w:i/>
          <w:color w:val="000000"/>
          <w:szCs w:val="18"/>
        </w:rPr>
        <w:t>a</w:t>
      </w:r>
      <w:r w:rsidRPr="00B47EB8">
        <w:rPr>
          <w:bCs/>
          <w:i/>
          <w:szCs w:val="18"/>
        </w:rPr>
        <w:t xml:space="preserve"> pro poskytnutí informací podle </w:t>
      </w:r>
      <w:r>
        <w:rPr>
          <w:bCs/>
          <w:i/>
          <w:szCs w:val="18"/>
        </w:rPr>
        <w:t xml:space="preserve">zákona </w:t>
      </w:r>
      <w:r w:rsidRPr="00B47EB8">
        <w:rPr>
          <w:bCs/>
          <w:i/>
          <w:szCs w:val="18"/>
        </w:rPr>
        <w:t>č. 106/1999 Sb.)</w:t>
      </w:r>
    </w:p>
    <w:p w:rsidR="00DC15F6" w:rsidRPr="00B47EB8" w:rsidRDefault="00DC15F6" w:rsidP="00DC15F6">
      <w:pPr>
        <w:rPr>
          <w:i/>
          <w:iCs/>
          <w:sz w:val="22"/>
        </w:rPr>
      </w:pPr>
      <w:r w:rsidRPr="00B47EB8">
        <w:rPr>
          <w:i/>
          <w:iCs/>
          <w:sz w:val="22"/>
        </w:rPr>
        <w:t>Var. I.</w:t>
      </w:r>
    </w:p>
    <w:p w:rsidR="00DC15F6" w:rsidRPr="00B47EB8" w:rsidRDefault="00DC15F6" w:rsidP="00DC15F6">
      <w:pPr>
        <w:ind w:left="180" w:hanging="180"/>
        <w:rPr>
          <w:i/>
          <w:sz w:val="22"/>
        </w:rPr>
      </w:pPr>
      <w:r w:rsidRPr="00B47EB8">
        <w:rPr>
          <w:i/>
        </w:rPr>
        <w:t xml:space="preserve">1. Nabyvatel se dále zavazuje pro poskytovatele v rámci činností vyplývajících z čl. 3 odst. 2 </w:t>
      </w:r>
      <w:r w:rsidRPr="00183ADB">
        <w:rPr>
          <w:i/>
        </w:rPr>
        <w:t xml:space="preserve">této smlouvy provést aktualizaci </w:t>
      </w:r>
      <w:r w:rsidRPr="00183ADB">
        <w:rPr>
          <w:b/>
          <w:bCs/>
          <w:i/>
          <w:iCs/>
        </w:rPr>
        <w:t>databáze</w:t>
      </w:r>
      <w:r w:rsidRPr="00183ADB">
        <w:rPr>
          <w:rStyle w:val="Znakapoznpodarou"/>
          <w:i/>
          <w:iCs/>
        </w:rPr>
        <w:t>6</w:t>
      </w:r>
      <w:r w:rsidRPr="00183ADB">
        <w:rPr>
          <w:i/>
          <w:iCs/>
        </w:rPr>
        <w:t xml:space="preserve"> </w:t>
      </w:r>
      <w:r w:rsidRPr="00183ADB">
        <w:rPr>
          <w:i/>
        </w:rPr>
        <w:t>uvedené v čl. 2 této smlouvy</w:t>
      </w:r>
      <w:r w:rsidRPr="00183ADB">
        <w:rPr>
          <w:i/>
          <w:iCs/>
        </w:rPr>
        <w:t>.</w:t>
      </w:r>
      <w:r w:rsidRPr="00183ADB">
        <w:rPr>
          <w:b/>
          <w:bCs/>
          <w:i/>
          <w:iCs/>
        </w:rPr>
        <w:t xml:space="preserve"> </w:t>
      </w:r>
      <w:r w:rsidRPr="00183ADB">
        <w:rPr>
          <w:i/>
        </w:rPr>
        <w:t xml:space="preserve">Aktualizovaná </w:t>
      </w:r>
      <w:r w:rsidRPr="00183ADB">
        <w:rPr>
          <w:b/>
          <w:bCs/>
          <w:i/>
          <w:iCs/>
        </w:rPr>
        <w:t xml:space="preserve">databáze </w:t>
      </w:r>
      <w:r w:rsidRPr="00183ADB">
        <w:rPr>
          <w:i/>
        </w:rPr>
        <w:t xml:space="preserve">bude předána …./uvést způsob/ poskytovateli do 15 dní od ukončení její </w:t>
      </w:r>
      <w:r w:rsidRPr="00B47EB8">
        <w:rPr>
          <w:i/>
        </w:rPr>
        <w:t xml:space="preserve">aktualizace. </w:t>
      </w:r>
    </w:p>
    <w:p w:rsidR="00DC15F6" w:rsidRPr="00B47EB8" w:rsidRDefault="00DC15F6" w:rsidP="00DC15F6">
      <w:pPr>
        <w:rPr>
          <w:i/>
          <w:iCs/>
          <w:sz w:val="22"/>
        </w:rPr>
      </w:pPr>
      <w:r w:rsidRPr="00B47EB8">
        <w:rPr>
          <w:i/>
          <w:iCs/>
          <w:sz w:val="22"/>
        </w:rPr>
        <w:t>Var. II.</w:t>
      </w:r>
    </w:p>
    <w:p w:rsidR="00DC15F6" w:rsidRPr="00B16F8F" w:rsidRDefault="00DC15F6" w:rsidP="00DC15F6">
      <w:pPr>
        <w:numPr>
          <w:ilvl w:val="0"/>
          <w:numId w:val="1"/>
        </w:numPr>
        <w:ind w:left="426"/>
        <w:rPr>
          <w:i/>
          <w:sz w:val="22"/>
        </w:rPr>
      </w:pPr>
      <w:r w:rsidRPr="00B16F8F">
        <w:rPr>
          <w:i/>
        </w:rPr>
        <w:t>Pokud nabyvatel nebo oprávněná osoba pro nabyvatele v rámci činností vyplývajících z čl. 3 odst. 2</w:t>
      </w:r>
      <w:r w:rsidRPr="00B16F8F">
        <w:rPr>
          <w:i/>
          <w:color w:val="000000"/>
        </w:rPr>
        <w:t xml:space="preserve"> této</w:t>
      </w:r>
      <w:r w:rsidRPr="00B16F8F">
        <w:rPr>
          <w:i/>
        </w:rPr>
        <w:t xml:space="preserve"> smlouvy provede aktualizaci </w:t>
      </w:r>
      <w:r w:rsidRPr="00B16F8F">
        <w:rPr>
          <w:b/>
          <w:bCs/>
          <w:i/>
          <w:iCs/>
        </w:rPr>
        <w:t xml:space="preserve">databáze </w:t>
      </w:r>
      <w:r w:rsidRPr="00B16F8F">
        <w:rPr>
          <w:i/>
        </w:rPr>
        <w:t xml:space="preserve">spočívající v podstatném kvantitativním a kvalitativním vkladu do databáze, zavazuje se nabyvatel recipročně za stejných podmínek do 15 dní od ukončení aktualizace poskytnout poskytovateli oprávnění k výkonu práva bezplatně užít takto aktualizovanou </w:t>
      </w:r>
      <w:r w:rsidRPr="00B16F8F">
        <w:rPr>
          <w:b/>
          <w:bCs/>
          <w:i/>
          <w:iCs/>
        </w:rPr>
        <w:t xml:space="preserve">databázi. </w:t>
      </w:r>
      <w:r w:rsidRPr="00B16F8F">
        <w:rPr>
          <w:i/>
        </w:rPr>
        <w:t xml:space="preserve">V případě, že aktualizace </w:t>
      </w:r>
      <w:r w:rsidRPr="00B16F8F">
        <w:rPr>
          <w:b/>
          <w:bCs/>
          <w:i/>
          <w:iCs/>
        </w:rPr>
        <w:t>databáze</w:t>
      </w:r>
      <w:r w:rsidRPr="00B16F8F">
        <w:rPr>
          <w:i/>
        </w:rPr>
        <w:t xml:space="preserve"> nebude spočívat v podstatném kvantitativním a kvalitativním vkladu do databáze, zavazuje se nabyvatel takto aktualizovanou </w:t>
      </w:r>
      <w:r w:rsidRPr="00B16F8F">
        <w:rPr>
          <w:b/>
          <w:bCs/>
          <w:i/>
          <w:iCs/>
        </w:rPr>
        <w:t>databázi</w:t>
      </w:r>
      <w:r w:rsidRPr="00B16F8F">
        <w:rPr>
          <w:i/>
          <w:iCs/>
        </w:rPr>
        <w:t xml:space="preserve"> </w:t>
      </w:r>
      <w:r w:rsidRPr="00B16F8F">
        <w:rPr>
          <w:i/>
        </w:rPr>
        <w:t>předat poskytovateli</w:t>
      </w:r>
      <w:r w:rsidRPr="00B16F8F">
        <w:rPr>
          <w:i/>
          <w:iCs/>
        </w:rPr>
        <w:t xml:space="preserve"> </w:t>
      </w:r>
      <w:r w:rsidRPr="00B16F8F">
        <w:rPr>
          <w:i/>
        </w:rPr>
        <w:t>do 15 dní od ukončení aktualizace.</w:t>
      </w:r>
    </w:p>
    <w:p w:rsidR="00DC15F6" w:rsidRDefault="00DC15F6" w:rsidP="00DC15F6">
      <w:pPr>
        <w:numPr>
          <w:ilvl w:val="0"/>
          <w:numId w:val="1"/>
        </w:numPr>
        <w:ind w:left="426" w:hanging="284"/>
        <w:rPr>
          <w:i/>
        </w:rPr>
      </w:pPr>
      <w:r w:rsidRPr="00B47EB8">
        <w:rPr>
          <w:i/>
        </w:rPr>
        <w:t xml:space="preserve">Poskytovatel prohlašuje, že mu nejsou známy vady </w:t>
      </w:r>
      <w:r w:rsidRPr="00B47EB8">
        <w:rPr>
          <w:b/>
          <w:bCs/>
          <w:i/>
          <w:iCs/>
        </w:rPr>
        <w:t>databáze</w:t>
      </w:r>
      <w:r w:rsidRPr="00B47EB8">
        <w:rPr>
          <w:i/>
          <w:iCs/>
        </w:rPr>
        <w:t xml:space="preserve"> </w:t>
      </w:r>
      <w:r w:rsidRPr="00B47EB8">
        <w:rPr>
          <w:i/>
        </w:rPr>
        <w:t>nebo okolnosti, na které by měl dále nabyvatele upozornit.</w:t>
      </w:r>
    </w:p>
    <w:p w:rsidR="00DC15F6" w:rsidRPr="00B16F8F" w:rsidRDefault="00DC15F6" w:rsidP="00DC15F6">
      <w:pPr>
        <w:rPr>
          <w:i/>
          <w:sz w:val="22"/>
        </w:rPr>
      </w:pPr>
      <w:r w:rsidRPr="00B16F8F">
        <w:rPr>
          <w:i/>
          <w:sz w:val="22"/>
        </w:rPr>
        <w:t>_____________________</w:t>
      </w:r>
    </w:p>
    <w:p w:rsidR="00DC15F6" w:rsidRDefault="00DC15F6" w:rsidP="00DC15F6">
      <w:pPr>
        <w:pStyle w:val="Zkladntext"/>
        <w:ind w:left="142" w:hanging="142"/>
        <w:rPr>
          <w:i/>
          <w:iCs/>
          <w:sz w:val="20"/>
        </w:rPr>
      </w:pPr>
      <w:r>
        <w:rPr>
          <w:rStyle w:val="Znakapoznpodarou"/>
          <w:sz w:val="20"/>
        </w:rPr>
        <w:t>5</w:t>
      </w:r>
      <w:r>
        <w:rPr>
          <w:i/>
          <w:iCs/>
          <w:sz w:val="20"/>
        </w:rPr>
        <w:t>Do dalšího bodu je možné doplnit další licenční omezení stanovená poskytovateli ve smlouvách, na jejichž základě je oprávněn udělit podlicenci, pokud sám nevykonává majetková práva.</w:t>
      </w:r>
    </w:p>
    <w:p w:rsidR="00DC15F6" w:rsidRDefault="00DC15F6" w:rsidP="00DC15F6">
      <w:pPr>
        <w:pStyle w:val="Textpoznpodarou"/>
        <w:rPr>
          <w:i/>
          <w:iCs/>
        </w:rPr>
      </w:pPr>
      <w:r>
        <w:rPr>
          <w:rStyle w:val="Znakapoznpodarou"/>
          <w:i/>
          <w:iCs/>
        </w:rPr>
        <w:t>6</w:t>
      </w:r>
      <w:r>
        <w:rPr>
          <w:i/>
          <w:iCs/>
        </w:rPr>
        <w:t>nebo její části</w:t>
      </w:r>
    </w:p>
    <w:p w:rsidR="00DC15F6" w:rsidRDefault="00DC15F6" w:rsidP="00DC15F6">
      <w:pPr>
        <w:widowControl w:val="0"/>
        <w:tabs>
          <w:tab w:val="left" w:pos="283"/>
        </w:tabs>
        <w:autoSpaceDE w:val="0"/>
        <w:autoSpaceDN w:val="0"/>
        <w:adjustRightInd w:val="0"/>
        <w:spacing w:before="113" w:line="220" w:lineRule="atLeast"/>
        <w:jc w:val="center"/>
        <w:rPr>
          <w:b/>
          <w:bCs/>
        </w:rPr>
      </w:pPr>
    </w:p>
    <w:p w:rsidR="00DC15F6" w:rsidRPr="00B47EB8" w:rsidRDefault="00DC15F6" w:rsidP="00DC15F6">
      <w:pPr>
        <w:widowControl w:val="0"/>
        <w:tabs>
          <w:tab w:val="left" w:pos="283"/>
        </w:tabs>
        <w:autoSpaceDE w:val="0"/>
        <w:autoSpaceDN w:val="0"/>
        <w:adjustRightInd w:val="0"/>
        <w:spacing w:before="113" w:line="220" w:lineRule="atLeast"/>
        <w:jc w:val="center"/>
        <w:rPr>
          <w:b/>
          <w:bCs/>
        </w:rPr>
      </w:pPr>
      <w:r w:rsidRPr="00B47EB8">
        <w:rPr>
          <w:b/>
          <w:bCs/>
        </w:rPr>
        <w:t>Čl. 5</w:t>
      </w:r>
    </w:p>
    <w:p w:rsidR="00DC15F6" w:rsidRPr="00B47EB8" w:rsidRDefault="00DC15F6" w:rsidP="00DC15F6">
      <w:pPr>
        <w:keepNext/>
        <w:jc w:val="center"/>
        <w:outlineLvl w:val="0"/>
        <w:rPr>
          <w:b/>
        </w:rPr>
      </w:pPr>
      <w:r w:rsidRPr="00B47EB8">
        <w:rPr>
          <w:b/>
        </w:rPr>
        <w:t>Způsob předání</w:t>
      </w:r>
    </w:p>
    <w:p w:rsidR="00DC15F6" w:rsidRPr="00B47EB8" w:rsidRDefault="00DC15F6" w:rsidP="00DC15F6">
      <w:pPr>
        <w:rPr>
          <w:b/>
          <w:sz w:val="22"/>
        </w:rPr>
      </w:pPr>
    </w:p>
    <w:p w:rsidR="00DC15F6" w:rsidRPr="00183ADB" w:rsidRDefault="00DC15F6" w:rsidP="00DC15F6">
      <w:pPr>
        <w:numPr>
          <w:ilvl w:val="0"/>
          <w:numId w:val="2"/>
        </w:numPr>
      </w:pPr>
      <w:r w:rsidRPr="00B47EB8">
        <w:t xml:space="preserve">Předání </w:t>
      </w:r>
      <w:r w:rsidRPr="005E36B4">
        <w:rPr>
          <w:b/>
          <w:bCs/>
          <w:i/>
          <w:iCs/>
        </w:rPr>
        <w:t>databáze/nehmotného majetku</w:t>
      </w:r>
      <w:r w:rsidRPr="00B47EB8">
        <w:t xml:space="preserve"> se uskuteční fyzickým převzetím</w:t>
      </w:r>
      <w:r w:rsidRPr="005E36B4">
        <w:rPr>
          <w:rStyle w:val="Znakapoznpodarou"/>
          <w:i/>
          <w:iCs/>
        </w:rPr>
        <w:t>7</w:t>
      </w:r>
      <w:r w:rsidRPr="005E36B4">
        <w:rPr>
          <w:i/>
          <w:iCs/>
        </w:rPr>
        <w:t xml:space="preserve"> </w:t>
      </w:r>
      <w:r w:rsidRPr="00B47EB8">
        <w:t>hmotného nosiče dat nabyvatelem. O předání a převzetí bude se</w:t>
      </w:r>
      <w:r w:rsidRPr="0077055B">
        <w:t xml:space="preserve">psán protokol o předání a převzetí </w:t>
      </w:r>
      <w:r w:rsidRPr="00B47EB8">
        <w:t>podepsaný oprávněnými osobami obou smluvních stran.</w:t>
      </w:r>
      <w:r w:rsidRPr="00183ADB">
        <w:rPr>
          <w:rStyle w:val="Znakapoznpodarou"/>
        </w:rPr>
        <w:t>7a)</w:t>
      </w:r>
    </w:p>
    <w:p w:rsidR="00DC15F6" w:rsidRPr="005E36B4" w:rsidRDefault="00DC15F6" w:rsidP="00DC15F6">
      <w:pPr>
        <w:numPr>
          <w:ilvl w:val="0"/>
          <w:numId w:val="2"/>
        </w:numPr>
        <w:ind w:left="180" w:hanging="180"/>
        <w:rPr>
          <w:i/>
          <w:iCs/>
        </w:rPr>
      </w:pPr>
      <w:r w:rsidRPr="005E36B4">
        <w:rPr>
          <w:b/>
          <w:bCs/>
          <w:i/>
          <w:iCs/>
        </w:rPr>
        <w:t xml:space="preserve">Databáze/ nehmotný majetek </w:t>
      </w:r>
      <w:r>
        <w:t xml:space="preserve">bude předána na </w:t>
      </w:r>
      <w:r w:rsidRPr="00B47EB8">
        <w:t>nosiči CD</w:t>
      </w:r>
      <w:r w:rsidRPr="005E36B4">
        <w:rPr>
          <w:rStyle w:val="Znakapoznpodarou"/>
          <w:i/>
          <w:iCs/>
        </w:rPr>
        <w:t>8</w:t>
      </w:r>
      <w:r w:rsidRPr="005E36B4">
        <w:rPr>
          <w:i/>
          <w:iCs/>
        </w:rPr>
        <w:t xml:space="preserve"> /nebo zaslána nabyvateli doporučenou poštovní zásilkou na adresu jeho bydliště/sídla.</w:t>
      </w:r>
    </w:p>
    <w:p w:rsidR="00DC15F6" w:rsidRPr="00B47EB8" w:rsidRDefault="00DC15F6" w:rsidP="00DC15F6">
      <w:pPr>
        <w:numPr>
          <w:ilvl w:val="0"/>
          <w:numId w:val="2"/>
        </w:numPr>
        <w:ind w:left="180" w:hanging="180"/>
        <w:rPr>
          <w:i/>
        </w:rPr>
      </w:pPr>
      <w:r w:rsidRPr="00B47EB8">
        <w:rPr>
          <w:i/>
        </w:rPr>
        <w:t>Místem předání a převzetí předmětu smlouvy je sídlo poskytovatele.</w:t>
      </w:r>
      <w:r>
        <w:rPr>
          <w:rStyle w:val="Znakapoznpodarou"/>
        </w:rPr>
        <w:t>9</w:t>
      </w:r>
    </w:p>
    <w:p w:rsidR="00DC15F6" w:rsidRPr="00B47EB8" w:rsidRDefault="00DC15F6" w:rsidP="00DC15F6">
      <w:pPr>
        <w:rPr>
          <w:i/>
          <w:iCs/>
        </w:rPr>
      </w:pPr>
    </w:p>
    <w:p w:rsidR="00DC15F6" w:rsidRPr="00B47EB8" w:rsidRDefault="00DC15F6" w:rsidP="00DC15F6">
      <w:pPr>
        <w:widowControl w:val="0"/>
        <w:tabs>
          <w:tab w:val="left" w:pos="283"/>
        </w:tabs>
        <w:autoSpaceDE w:val="0"/>
        <w:autoSpaceDN w:val="0"/>
        <w:adjustRightInd w:val="0"/>
        <w:spacing w:line="220" w:lineRule="atLeast"/>
        <w:jc w:val="center"/>
        <w:rPr>
          <w:b/>
          <w:bCs/>
          <w:szCs w:val="18"/>
        </w:rPr>
      </w:pPr>
      <w:r w:rsidRPr="00B47EB8">
        <w:rPr>
          <w:b/>
          <w:bCs/>
          <w:szCs w:val="18"/>
        </w:rPr>
        <w:t>Čl. 6</w:t>
      </w:r>
    </w:p>
    <w:p w:rsidR="00DC15F6" w:rsidRPr="00B47EB8" w:rsidRDefault="00DC15F6" w:rsidP="00DC15F6">
      <w:pPr>
        <w:widowControl w:val="0"/>
        <w:tabs>
          <w:tab w:val="left" w:pos="283"/>
        </w:tabs>
        <w:autoSpaceDE w:val="0"/>
        <w:autoSpaceDN w:val="0"/>
        <w:adjustRightInd w:val="0"/>
        <w:spacing w:line="220" w:lineRule="atLeast"/>
        <w:jc w:val="center"/>
        <w:rPr>
          <w:b/>
          <w:bCs/>
          <w:szCs w:val="18"/>
        </w:rPr>
      </w:pPr>
      <w:r w:rsidRPr="00B47EB8">
        <w:rPr>
          <w:b/>
          <w:bCs/>
          <w:szCs w:val="18"/>
        </w:rPr>
        <w:t>Odpovědnost za škodu</w:t>
      </w:r>
    </w:p>
    <w:p w:rsidR="00DC15F6" w:rsidRPr="00B27A9C" w:rsidRDefault="00DC15F6" w:rsidP="00DC15F6">
      <w:pPr>
        <w:spacing w:after="120"/>
      </w:pPr>
    </w:p>
    <w:p w:rsidR="00DC15F6" w:rsidRPr="00B47EB8" w:rsidRDefault="00DC15F6" w:rsidP="00DC15F6">
      <w:pPr>
        <w:numPr>
          <w:ilvl w:val="0"/>
          <w:numId w:val="7"/>
        </w:numPr>
        <w:tabs>
          <w:tab w:val="num" w:pos="360"/>
        </w:tabs>
        <w:ind w:left="360"/>
      </w:pPr>
      <w:r w:rsidRPr="00B47EB8">
        <w:t>Smluvní strany nesou odpovědnost za způsobenou škodu v rámci platných právních předpisů a této smlouvy. Smluvní strany se zavazují k vyvinutí maximálního úsilí k předcházení škodám a k minimalizaci vzniklých škod.</w:t>
      </w:r>
    </w:p>
    <w:p w:rsidR="00DC15F6" w:rsidRPr="00B47EB8" w:rsidRDefault="00DC15F6" w:rsidP="00DC15F6">
      <w:pPr>
        <w:numPr>
          <w:ilvl w:val="0"/>
          <w:numId w:val="7"/>
        </w:numPr>
        <w:tabs>
          <w:tab w:val="num" w:pos="360"/>
        </w:tabs>
        <w:ind w:left="360"/>
      </w:pPr>
      <w:r>
        <w:t xml:space="preserve">Poskytovatel </w:t>
      </w:r>
      <w:r w:rsidRPr="00B47EB8">
        <w:t xml:space="preserve">odpovídá nabyvateli za škodu způsobenou zaviněným porušením povinností stanovených touto </w:t>
      </w:r>
      <w:r w:rsidRPr="00FA116F">
        <w:t>licenční</w:t>
      </w:r>
      <w:r>
        <w:t>/</w:t>
      </w:r>
      <w:r w:rsidRPr="00183ADB">
        <w:t xml:space="preserve">podlicenční </w:t>
      </w:r>
      <w:r w:rsidRPr="00B47EB8">
        <w:t>smlouvou.</w:t>
      </w:r>
    </w:p>
    <w:p w:rsidR="00DC15F6" w:rsidRPr="00B47EB8" w:rsidRDefault="00DC15F6" w:rsidP="00DC15F6">
      <w:pPr>
        <w:numPr>
          <w:ilvl w:val="0"/>
          <w:numId w:val="7"/>
        </w:numPr>
        <w:tabs>
          <w:tab w:val="num" w:pos="360"/>
        </w:tabs>
        <w:ind w:left="360"/>
        <w:rPr>
          <w:i/>
          <w:iCs/>
        </w:rPr>
      </w:pPr>
      <w:r w:rsidRPr="00B47EB8">
        <w:t>Poskytovatel neodpovídá nabyvateli za škod</w:t>
      </w:r>
      <w:r>
        <w:t xml:space="preserve">u, která mu vznikne v důsledku nesprávného </w:t>
      </w:r>
      <w:r w:rsidRPr="00B47EB8">
        <w:t xml:space="preserve">nebo nepřiměřeného používání </w:t>
      </w:r>
      <w:r w:rsidRPr="00B47EB8">
        <w:rPr>
          <w:b/>
          <w:bCs/>
          <w:i/>
          <w:iCs/>
        </w:rPr>
        <w:t xml:space="preserve"> databáze/nehmotného majetku </w:t>
      </w:r>
      <w:r w:rsidRPr="00B47EB8">
        <w:t>a za</w:t>
      </w:r>
      <w:r w:rsidRPr="00B47EB8">
        <w:rPr>
          <w:i/>
          <w:iCs/>
        </w:rPr>
        <w:t xml:space="preserve"> </w:t>
      </w:r>
      <w:r w:rsidRPr="00B47EB8">
        <w:t xml:space="preserve">její užití v jiném než doporučeném prostředí, dále neodpovídá za škody způsobené závadou na technickém zařízení nebo systémovém software, způsobené chybnou obsluhou nebo neznalostí. </w:t>
      </w:r>
    </w:p>
    <w:p w:rsidR="00DC15F6" w:rsidRPr="00B47EB8" w:rsidRDefault="00DC15F6" w:rsidP="00DC15F6">
      <w:pPr>
        <w:spacing w:before="120"/>
        <w:rPr>
          <w:b/>
        </w:rPr>
      </w:pPr>
    </w:p>
    <w:p w:rsidR="00DC15F6" w:rsidRPr="00B47EB8" w:rsidRDefault="00DC15F6" w:rsidP="00DC15F6">
      <w:pPr>
        <w:widowControl w:val="0"/>
        <w:tabs>
          <w:tab w:val="left" w:pos="283"/>
        </w:tabs>
        <w:autoSpaceDE w:val="0"/>
        <w:autoSpaceDN w:val="0"/>
        <w:adjustRightInd w:val="0"/>
        <w:spacing w:line="220" w:lineRule="atLeast"/>
        <w:jc w:val="center"/>
        <w:rPr>
          <w:b/>
          <w:bCs/>
          <w:szCs w:val="18"/>
        </w:rPr>
      </w:pPr>
      <w:r w:rsidRPr="00B47EB8">
        <w:rPr>
          <w:b/>
          <w:bCs/>
          <w:szCs w:val="18"/>
        </w:rPr>
        <w:t>Čl. 7</w:t>
      </w:r>
    </w:p>
    <w:p w:rsidR="00DC15F6" w:rsidRPr="00B47EB8" w:rsidRDefault="00DC15F6" w:rsidP="00DC15F6">
      <w:pPr>
        <w:widowControl w:val="0"/>
        <w:tabs>
          <w:tab w:val="left" w:pos="283"/>
        </w:tabs>
        <w:autoSpaceDE w:val="0"/>
        <w:autoSpaceDN w:val="0"/>
        <w:adjustRightInd w:val="0"/>
        <w:spacing w:line="220" w:lineRule="atLeast"/>
        <w:jc w:val="center"/>
        <w:rPr>
          <w:b/>
          <w:bCs/>
          <w:szCs w:val="18"/>
        </w:rPr>
      </w:pPr>
      <w:r w:rsidRPr="00B47EB8">
        <w:rPr>
          <w:b/>
          <w:bCs/>
          <w:szCs w:val="18"/>
        </w:rPr>
        <w:t>Smluvní pokuta</w:t>
      </w:r>
    </w:p>
    <w:p w:rsidR="00DC15F6" w:rsidRPr="00B47EB8" w:rsidRDefault="00DC15F6" w:rsidP="00DC15F6">
      <w:pPr>
        <w:widowControl w:val="0"/>
        <w:tabs>
          <w:tab w:val="left" w:pos="283"/>
        </w:tabs>
        <w:autoSpaceDE w:val="0"/>
        <w:autoSpaceDN w:val="0"/>
        <w:adjustRightInd w:val="0"/>
        <w:spacing w:after="198" w:line="220" w:lineRule="atLeast"/>
        <w:jc w:val="center"/>
        <w:rPr>
          <w:bCs/>
          <w:i/>
          <w:szCs w:val="18"/>
        </w:rPr>
      </w:pPr>
      <w:r w:rsidRPr="00B47EB8">
        <w:rPr>
          <w:bCs/>
          <w:i/>
          <w:szCs w:val="18"/>
        </w:rPr>
        <w:t xml:space="preserve">(nebudou zřejmě použity pro poskytnutí informací podle </w:t>
      </w:r>
      <w:r w:rsidRPr="0055161B">
        <w:rPr>
          <w:bCs/>
          <w:i/>
          <w:szCs w:val="18"/>
        </w:rPr>
        <w:t>zákona</w:t>
      </w:r>
      <w:r>
        <w:rPr>
          <w:bCs/>
          <w:i/>
          <w:szCs w:val="18"/>
        </w:rPr>
        <w:t xml:space="preserve"> </w:t>
      </w:r>
      <w:r w:rsidRPr="00B47EB8">
        <w:rPr>
          <w:bCs/>
          <w:i/>
          <w:szCs w:val="18"/>
        </w:rPr>
        <w:t>č. 106/1999 Sb.)</w:t>
      </w:r>
    </w:p>
    <w:p w:rsidR="00DC15F6" w:rsidRDefault="00DC15F6" w:rsidP="00DC15F6">
      <w:pPr>
        <w:numPr>
          <w:ilvl w:val="0"/>
          <w:numId w:val="8"/>
        </w:numPr>
        <w:rPr>
          <w:i/>
        </w:rPr>
      </w:pPr>
      <w:r w:rsidRPr="00B47EB8">
        <w:rPr>
          <w:i/>
        </w:rPr>
        <w:t>Pokud nabyvatel užívá předmět smlouvy v rozpor</w:t>
      </w:r>
      <w:r>
        <w:rPr>
          <w:i/>
        </w:rPr>
        <w:t xml:space="preserve">u s touto smlouvou, je povinen </w:t>
      </w:r>
      <w:r w:rsidRPr="00B47EB8">
        <w:rPr>
          <w:i/>
        </w:rPr>
        <w:t>zaplatit poskytovateli smluvní pokutu ve výši ………… Kč</w:t>
      </w:r>
      <w:r w:rsidRPr="005F5A9E">
        <w:rPr>
          <w:rStyle w:val="Znakapoznpodarou"/>
          <w:i/>
        </w:rPr>
        <w:t>10</w:t>
      </w:r>
      <w:r w:rsidRPr="00B47EB8">
        <w:rPr>
          <w:i/>
        </w:rPr>
        <w:t xml:space="preserve"> za každý případ porušení podmínek této smlouvy.</w:t>
      </w:r>
    </w:p>
    <w:p w:rsidR="00DC15F6" w:rsidRDefault="00DC15F6" w:rsidP="00DC15F6">
      <w:pPr>
        <w:numPr>
          <w:ilvl w:val="0"/>
          <w:numId w:val="8"/>
        </w:numPr>
        <w:rPr>
          <w:i/>
          <w:lang w:eastAsia="en-US"/>
        </w:rPr>
      </w:pPr>
      <w:r w:rsidRPr="00B47EB8">
        <w:rPr>
          <w:i/>
          <w:lang w:eastAsia="en-US"/>
        </w:rPr>
        <w:t>Zaplacením smluvní pokuty není dotčeno právo poskytovatele na náhradu škody.</w:t>
      </w:r>
    </w:p>
    <w:p w:rsidR="00DC15F6" w:rsidRDefault="00DC15F6" w:rsidP="00DC15F6">
      <w:pPr>
        <w:jc w:val="center"/>
        <w:rPr>
          <w:b/>
          <w:lang w:eastAsia="en-US"/>
        </w:rPr>
      </w:pPr>
    </w:p>
    <w:p w:rsidR="00DC15F6" w:rsidRPr="00B47EB8" w:rsidRDefault="00DC15F6" w:rsidP="00DC15F6">
      <w:pPr>
        <w:jc w:val="center"/>
        <w:rPr>
          <w:b/>
          <w:lang w:eastAsia="en-US"/>
        </w:rPr>
      </w:pPr>
      <w:r w:rsidRPr="00B47EB8">
        <w:rPr>
          <w:b/>
          <w:lang w:eastAsia="en-US"/>
        </w:rPr>
        <w:t>Čl. 8</w:t>
      </w:r>
    </w:p>
    <w:p w:rsidR="00DC15F6" w:rsidRDefault="00DC15F6" w:rsidP="00DC15F6">
      <w:pPr>
        <w:jc w:val="center"/>
        <w:rPr>
          <w:b/>
          <w:lang w:eastAsia="en-US"/>
        </w:rPr>
      </w:pPr>
      <w:r w:rsidRPr="00B47EB8">
        <w:rPr>
          <w:b/>
          <w:lang w:eastAsia="en-US"/>
        </w:rPr>
        <w:t>Trvání smlouvy</w:t>
      </w:r>
    </w:p>
    <w:p w:rsidR="00DC15F6" w:rsidRPr="002E2AA2" w:rsidRDefault="00DC15F6" w:rsidP="00DC15F6">
      <w:pPr>
        <w:jc w:val="center"/>
        <w:rPr>
          <w:b/>
          <w:lang w:eastAsia="en-US"/>
        </w:rPr>
      </w:pPr>
    </w:p>
    <w:p w:rsidR="00DC15F6" w:rsidRPr="00B47EB8" w:rsidRDefault="00DC15F6" w:rsidP="00DC15F6">
      <w:pPr>
        <w:numPr>
          <w:ilvl w:val="0"/>
          <w:numId w:val="4"/>
        </w:numPr>
        <w:tabs>
          <w:tab w:val="clear" w:pos="720"/>
          <w:tab w:val="num" w:pos="360"/>
        </w:tabs>
        <w:ind w:left="426" w:hanging="284"/>
        <w:rPr>
          <w:b/>
          <w:bCs/>
        </w:rPr>
      </w:pPr>
      <w:r w:rsidRPr="00B47EB8">
        <w:t xml:space="preserve"> Tato smlouva se uzavírá na dobu </w:t>
      </w:r>
      <w:r w:rsidRPr="00B47EB8">
        <w:rPr>
          <w:b/>
          <w:bCs/>
          <w:i/>
          <w:iCs/>
        </w:rPr>
        <w:t xml:space="preserve">trvání majetkových práv poskytovatele/ </w:t>
      </w:r>
      <w:r w:rsidRPr="0055161B">
        <w:rPr>
          <w:b/>
          <w:bCs/>
          <w:i/>
          <w:iCs/>
        </w:rPr>
        <w:t>pořizovatele</w:t>
      </w:r>
      <w:r w:rsidRPr="00B47EB8">
        <w:rPr>
          <w:b/>
          <w:bCs/>
          <w:i/>
          <w:iCs/>
        </w:rPr>
        <w:t xml:space="preserve"> k databázi/nehmotného majetku/  na dobu určitou (datum).</w:t>
      </w:r>
    </w:p>
    <w:p w:rsidR="00DC15F6" w:rsidRPr="00B47EB8" w:rsidRDefault="00DC15F6" w:rsidP="00DC15F6">
      <w:pPr>
        <w:ind w:left="142"/>
      </w:pPr>
    </w:p>
    <w:p w:rsidR="00DC15F6" w:rsidRDefault="00DC15F6" w:rsidP="00DC15F6">
      <w:pPr>
        <w:ind w:left="426" w:hanging="284"/>
        <w:rPr>
          <w:i/>
        </w:rPr>
      </w:pPr>
      <w:r w:rsidRPr="00B47EB8">
        <w:t xml:space="preserve">     </w:t>
      </w:r>
      <w:r w:rsidRPr="00B47EB8">
        <w:rPr>
          <w:i/>
        </w:rPr>
        <w:t>(</w:t>
      </w:r>
      <w:r>
        <w:rPr>
          <w:i/>
        </w:rPr>
        <w:t>V</w:t>
      </w:r>
      <w:r w:rsidRPr="00B47EB8">
        <w:rPr>
          <w:i/>
        </w:rPr>
        <w:t xml:space="preserve">ýpověď nelze použít pro poskytování informací podle </w:t>
      </w:r>
      <w:r>
        <w:rPr>
          <w:i/>
        </w:rPr>
        <w:t>zákona č. 106/1999 Sb.).</w:t>
      </w:r>
    </w:p>
    <w:p w:rsidR="00DC15F6" w:rsidRDefault="00DC15F6" w:rsidP="00DC15F6">
      <w:pPr>
        <w:ind w:left="426" w:hanging="284"/>
        <w:rPr>
          <w:i/>
          <w:lang w:eastAsia="en-US"/>
        </w:rPr>
      </w:pPr>
    </w:p>
    <w:p w:rsidR="00DC15F6" w:rsidRPr="00B47EB8" w:rsidRDefault="00DC15F6" w:rsidP="00DC15F6">
      <w:pPr>
        <w:rPr>
          <w:i/>
          <w:sz w:val="22"/>
        </w:rPr>
      </w:pPr>
      <w:r>
        <w:rPr>
          <w:i/>
          <w:sz w:val="22"/>
        </w:rPr>
        <w:t>_____________________</w:t>
      </w:r>
    </w:p>
    <w:p w:rsidR="00DC15F6" w:rsidRDefault="00DC15F6" w:rsidP="00DC15F6">
      <w:pPr>
        <w:pStyle w:val="Zkladntext"/>
        <w:spacing w:before="0"/>
        <w:ind w:left="142" w:hanging="142"/>
        <w:rPr>
          <w:i/>
          <w:iCs/>
          <w:sz w:val="20"/>
        </w:rPr>
      </w:pPr>
      <w:r>
        <w:rPr>
          <w:rStyle w:val="Znakapoznpodarou"/>
          <w:sz w:val="20"/>
        </w:rPr>
        <w:t>7</w:t>
      </w:r>
      <w:r>
        <w:rPr>
          <w:i/>
          <w:iCs/>
          <w:sz w:val="20"/>
        </w:rPr>
        <w:t>nebo on-line způsobem,</w:t>
      </w:r>
    </w:p>
    <w:p w:rsidR="00DC15F6" w:rsidRPr="00183ADB" w:rsidRDefault="00DC15F6" w:rsidP="00DC15F6">
      <w:pPr>
        <w:pStyle w:val="Zkladntext"/>
        <w:spacing w:before="0"/>
        <w:ind w:left="142" w:hanging="142"/>
        <w:rPr>
          <w:i/>
          <w:iCs/>
          <w:sz w:val="20"/>
        </w:rPr>
      </w:pPr>
      <w:r w:rsidRPr="00183ADB">
        <w:rPr>
          <w:rStyle w:val="Znakapoznpodarou"/>
          <w:sz w:val="20"/>
        </w:rPr>
        <w:t xml:space="preserve">7a </w:t>
      </w:r>
      <w:r w:rsidRPr="00183ADB">
        <w:rPr>
          <w:i/>
          <w:iCs/>
          <w:sz w:val="20"/>
        </w:rPr>
        <w:t>ve formátech dle </w:t>
      </w:r>
      <w:r w:rsidRPr="00183ADB">
        <w:rPr>
          <w:i/>
          <w:iCs/>
          <w:sz w:val="20"/>
          <w:u w:val="single"/>
        </w:rPr>
        <w:t>přílohy č. 1 směrnice 22/INA-KrÚ Poskytování práv k vyjmenovanému nehmotnému majetku,</w:t>
      </w:r>
    </w:p>
    <w:p w:rsidR="00DC15F6" w:rsidRPr="00183ADB" w:rsidRDefault="00DC15F6" w:rsidP="00DC15F6">
      <w:pPr>
        <w:pStyle w:val="Textpoznpodarou"/>
        <w:rPr>
          <w:i/>
          <w:iCs/>
        </w:rPr>
      </w:pPr>
      <w:r w:rsidRPr="00183ADB">
        <w:rPr>
          <w:rStyle w:val="Znakapoznpodarou"/>
          <w:i/>
          <w:iCs/>
        </w:rPr>
        <w:t>8</w:t>
      </w:r>
      <w:r w:rsidRPr="00183ADB">
        <w:rPr>
          <w:i/>
          <w:iCs/>
        </w:rPr>
        <w:t>nebo jiném hmotném nosiči,</w:t>
      </w:r>
    </w:p>
    <w:p w:rsidR="00DC15F6" w:rsidRDefault="00DC15F6" w:rsidP="00DC15F6">
      <w:pPr>
        <w:pStyle w:val="Zkladntext"/>
        <w:spacing w:before="0"/>
        <w:ind w:left="142" w:hanging="142"/>
        <w:rPr>
          <w:i/>
          <w:iCs/>
          <w:sz w:val="20"/>
        </w:rPr>
      </w:pPr>
      <w:r>
        <w:rPr>
          <w:rStyle w:val="Znakapoznpodarou"/>
          <w:sz w:val="20"/>
        </w:rPr>
        <w:t>9</w:t>
      </w:r>
      <w:r>
        <w:rPr>
          <w:i/>
          <w:iCs/>
          <w:sz w:val="20"/>
        </w:rPr>
        <w:t xml:space="preserve">nebo v případě on-line: Poskytovatel se zavazuje umožnit přístup k databázi nabyvateli nejpozději do …na serveru …nebo v případě zaslání poštou: Poskytovatel se zavazuje zaslat nosič s databází nabyvateli nejpozději do.. ..na adresu uvedenou v záhlaví této smlouvy. Může být zasláno i poštou. </w:t>
      </w:r>
    </w:p>
    <w:p w:rsidR="00DC15F6" w:rsidRDefault="00DC15F6" w:rsidP="00DC15F6">
      <w:pPr>
        <w:pStyle w:val="Textpoznpodarou"/>
        <w:rPr>
          <w:i/>
          <w:iCs/>
        </w:rPr>
      </w:pPr>
      <w:r>
        <w:rPr>
          <w:rStyle w:val="Znakapoznpodarou"/>
          <w:i/>
          <w:iCs/>
        </w:rPr>
        <w:t>10</w:t>
      </w:r>
      <w:r>
        <w:rPr>
          <w:i/>
          <w:iCs/>
        </w:rPr>
        <w:t>Doporučuje se vypočítat např. z ceny zakázky, kterou JMK za data zaplatil.</w:t>
      </w:r>
    </w:p>
    <w:p w:rsidR="00DC15F6" w:rsidRDefault="00DC15F6" w:rsidP="00DC15F6">
      <w:pPr>
        <w:jc w:val="center"/>
        <w:rPr>
          <w:b/>
          <w:lang w:eastAsia="en-US"/>
        </w:rPr>
      </w:pPr>
    </w:p>
    <w:p w:rsidR="00DC15F6" w:rsidRDefault="00DC15F6" w:rsidP="00DC15F6">
      <w:pPr>
        <w:jc w:val="center"/>
        <w:rPr>
          <w:b/>
          <w:lang w:eastAsia="en-US"/>
        </w:rPr>
      </w:pPr>
    </w:p>
    <w:p w:rsidR="00DC15F6" w:rsidRPr="00B47EB8" w:rsidRDefault="00DC15F6" w:rsidP="00DC15F6">
      <w:pPr>
        <w:numPr>
          <w:ilvl w:val="0"/>
          <w:numId w:val="4"/>
        </w:numPr>
        <w:tabs>
          <w:tab w:val="clear" w:pos="720"/>
          <w:tab w:val="num" w:pos="360"/>
        </w:tabs>
        <w:ind w:left="426" w:hanging="284"/>
      </w:pPr>
      <w:r w:rsidRPr="00183ADB">
        <w:rPr>
          <w:i/>
        </w:rPr>
        <w:t xml:space="preserve">Smlouvu je možno písemně vypovědět. Výpověď nabývá účinnosti uplynutím jednoho roku od konce kalendářního měsíce, v němž výpověď dojde druhé smluvní straně. [jen pro případ, je-li licenční (podlicenční) smlouva uzavřena na dobu neurčitou]. /Výpovědní  doba se sjednává jednoměsíční a počíná běžet vždy od prvého dne následujícího měsíce </w:t>
      </w:r>
      <w:r w:rsidRPr="005E36B4">
        <w:rPr>
          <w:i/>
        </w:rPr>
        <w:t xml:space="preserve">po obdržení písemné výpovědi. </w:t>
      </w:r>
    </w:p>
    <w:p w:rsidR="00DC15F6" w:rsidRPr="00B47EB8" w:rsidRDefault="00DC15F6" w:rsidP="00DC15F6">
      <w:pPr>
        <w:numPr>
          <w:ilvl w:val="0"/>
          <w:numId w:val="4"/>
        </w:numPr>
        <w:tabs>
          <w:tab w:val="clear" w:pos="720"/>
          <w:tab w:val="num" w:pos="360"/>
        </w:tabs>
        <w:ind w:left="426" w:hanging="284"/>
      </w:pPr>
      <w:r w:rsidRPr="00B47EB8">
        <w:t xml:space="preserve"> Poskytovatel je oprávněn odstoupit od smlouvy, pokud nabyvatel užívá předmět smlouvy v rozporu s touto smlouvou. Právní účinky odstoupení nastávají dnem doručení tohoto odstoupení nabyvateli. V pochybnostech se má za to, že odst</w:t>
      </w:r>
      <w:r>
        <w:t xml:space="preserve">oupení bylo nabyvateli doručeno </w:t>
      </w:r>
      <w:r w:rsidRPr="00B47EB8">
        <w:t xml:space="preserve">3-tím dnem od jeho odeslání poskytovatelem doporučenou </w:t>
      </w:r>
      <w:r w:rsidRPr="0055161B">
        <w:t>pošto</w:t>
      </w:r>
      <w:r>
        <w:t>vní zásilkou</w:t>
      </w:r>
      <w:r w:rsidRPr="00B47EB8">
        <w:t xml:space="preserve"> na </w:t>
      </w:r>
      <w:r w:rsidRPr="00183ADB">
        <w:t>adresu bydliště/sídla nabyvatele</w:t>
      </w:r>
      <w:r w:rsidRPr="00B47EB8">
        <w:t>.</w:t>
      </w:r>
    </w:p>
    <w:p w:rsidR="00DC15F6" w:rsidRPr="00B47EB8" w:rsidRDefault="00DC15F6" w:rsidP="00DC15F6">
      <w:pPr>
        <w:numPr>
          <w:ilvl w:val="0"/>
          <w:numId w:val="4"/>
        </w:numPr>
        <w:tabs>
          <w:tab w:val="clear" w:pos="720"/>
          <w:tab w:val="num" w:pos="360"/>
        </w:tabs>
        <w:ind w:left="426" w:hanging="284"/>
        <w:rPr>
          <w:i/>
        </w:rPr>
      </w:pPr>
      <w:r w:rsidRPr="00B47EB8">
        <w:t xml:space="preserve"> Dnem následujícím po odstoupení od smlouvy je nabyvatel povinen přestat užívat  </w:t>
      </w:r>
      <w:r w:rsidRPr="00B47EB8">
        <w:rPr>
          <w:b/>
          <w:bCs/>
          <w:i/>
          <w:iCs/>
        </w:rPr>
        <w:t xml:space="preserve">databázi/nehmotný majetek </w:t>
      </w:r>
      <w:r w:rsidRPr="00B47EB8">
        <w:t xml:space="preserve">a vymazat všechny jejich instalace. Nabyvatel je dále nejpozději do 10-ti dnů povinen vrátit poskytovateli </w:t>
      </w:r>
      <w:r w:rsidRPr="00B47EB8">
        <w:rPr>
          <w:i/>
          <w:iCs/>
        </w:rPr>
        <w:t>CD</w:t>
      </w:r>
      <w:r>
        <w:rPr>
          <w:i/>
          <w:iCs/>
          <w:vertAlign w:val="superscript"/>
        </w:rPr>
        <w:t xml:space="preserve">11 </w:t>
      </w:r>
      <w:r w:rsidRPr="00B47EB8">
        <w:t xml:space="preserve">s poskytnutou </w:t>
      </w:r>
      <w:r w:rsidRPr="00B47EB8">
        <w:rPr>
          <w:b/>
          <w:bCs/>
          <w:i/>
          <w:iCs/>
        </w:rPr>
        <w:t>databází</w:t>
      </w:r>
      <w:r>
        <w:t xml:space="preserve"> a </w:t>
      </w:r>
      <w:r w:rsidRPr="00B47EB8">
        <w:t xml:space="preserve">zničit veškeré její kopie. </w:t>
      </w:r>
      <w:r w:rsidRPr="00B47EB8">
        <w:rPr>
          <w:i/>
        </w:rPr>
        <w:t xml:space="preserve">Toto ustanovení se použije i v případě výpovědi dle čl. 8 odst. </w:t>
      </w:r>
      <w:r w:rsidRPr="0077161C">
        <w:rPr>
          <w:i/>
          <w:color w:val="000000"/>
        </w:rPr>
        <w:t xml:space="preserve">2 této smlouvy </w:t>
      </w:r>
      <w:r w:rsidRPr="00B47EB8">
        <w:rPr>
          <w:i/>
        </w:rPr>
        <w:t>a v případě uplynutí doby trvání licence</w:t>
      </w:r>
      <w:r>
        <w:rPr>
          <w:i/>
        </w:rPr>
        <w:t>,</w:t>
      </w:r>
      <w:r w:rsidRPr="00B47EB8">
        <w:rPr>
          <w:i/>
        </w:rPr>
        <w:t xml:space="preserve"> nestala-li se tato již volnou (ne pro informace podle </w:t>
      </w:r>
      <w:r>
        <w:rPr>
          <w:i/>
        </w:rPr>
        <w:t xml:space="preserve">zákona </w:t>
      </w:r>
      <w:r w:rsidRPr="00B47EB8">
        <w:rPr>
          <w:i/>
        </w:rPr>
        <w:t>č. 106/1999 Sb.).</w:t>
      </w:r>
    </w:p>
    <w:p w:rsidR="00DC15F6" w:rsidRDefault="00DC15F6" w:rsidP="00DC15F6">
      <w:pPr>
        <w:ind w:left="426" w:hanging="284"/>
        <w:rPr>
          <w:i/>
        </w:rPr>
      </w:pPr>
      <w:r w:rsidRPr="005E36B4">
        <w:rPr>
          <w:i/>
        </w:rPr>
        <w:t>(5. Smrtí fyzické osoby/zánikem právnické osoby, které byla udělena licence, přechází/nepřechází práva a povinnosti z licenční/podlicenční smlouvy na jejího právního nástupc</w:t>
      </w:r>
      <w:r>
        <w:rPr>
          <w:i/>
        </w:rPr>
        <w:t>e.)</w:t>
      </w:r>
    </w:p>
    <w:p w:rsidR="00DC15F6" w:rsidRPr="005E36B4" w:rsidRDefault="00DC15F6" w:rsidP="00DC15F6">
      <w:pPr>
        <w:ind w:left="426" w:hanging="284"/>
        <w:jc w:val="center"/>
        <w:rPr>
          <w:i/>
        </w:rPr>
      </w:pPr>
    </w:p>
    <w:p w:rsidR="00DC15F6" w:rsidRPr="00B47EB8" w:rsidRDefault="00DC15F6" w:rsidP="00DC15F6">
      <w:pPr>
        <w:widowControl w:val="0"/>
        <w:tabs>
          <w:tab w:val="left" w:pos="283"/>
        </w:tabs>
        <w:autoSpaceDE w:val="0"/>
        <w:autoSpaceDN w:val="0"/>
        <w:adjustRightInd w:val="0"/>
        <w:spacing w:before="113" w:line="220" w:lineRule="atLeast"/>
        <w:jc w:val="center"/>
        <w:rPr>
          <w:b/>
          <w:bCs/>
        </w:rPr>
      </w:pPr>
      <w:r w:rsidRPr="00B47EB8">
        <w:rPr>
          <w:b/>
          <w:bCs/>
        </w:rPr>
        <w:t>Čl. 9</w:t>
      </w:r>
    </w:p>
    <w:p w:rsidR="00DC15F6" w:rsidRPr="00B47EB8" w:rsidRDefault="00DC15F6" w:rsidP="00DC15F6">
      <w:pPr>
        <w:keepNext/>
        <w:jc w:val="center"/>
        <w:outlineLvl w:val="0"/>
        <w:rPr>
          <w:b/>
        </w:rPr>
      </w:pPr>
      <w:r w:rsidRPr="00B47EB8">
        <w:rPr>
          <w:b/>
        </w:rPr>
        <w:t>Závěrečná ustanovení</w:t>
      </w:r>
    </w:p>
    <w:p w:rsidR="00DC15F6" w:rsidRPr="00B27A9C" w:rsidRDefault="00DC15F6" w:rsidP="00DC15F6"/>
    <w:p w:rsidR="00DC15F6" w:rsidRPr="00B47EB8" w:rsidRDefault="00DC15F6" w:rsidP="00DC15F6">
      <w:pPr>
        <w:numPr>
          <w:ilvl w:val="0"/>
          <w:numId w:val="3"/>
        </w:numPr>
        <w:tabs>
          <w:tab w:val="clear" w:pos="720"/>
          <w:tab w:val="num" w:pos="360"/>
        </w:tabs>
        <w:ind w:left="426" w:hanging="284"/>
      </w:pPr>
      <w:r w:rsidRPr="00B47EB8">
        <w:t xml:space="preserve"> Smlouvu lze měnit a doplňovat pouze písemnými číslovanými dodatky, podepsanými oběma smluvními stranami.</w:t>
      </w:r>
    </w:p>
    <w:p w:rsidR="00DC15F6" w:rsidRPr="00B47EB8" w:rsidRDefault="00DC15F6" w:rsidP="00DC15F6">
      <w:pPr>
        <w:numPr>
          <w:ilvl w:val="0"/>
          <w:numId w:val="3"/>
        </w:numPr>
        <w:tabs>
          <w:tab w:val="clear" w:pos="720"/>
          <w:tab w:val="num" w:pos="360"/>
        </w:tabs>
        <w:ind w:left="426" w:hanging="284"/>
      </w:pPr>
      <w:r w:rsidRPr="00B47EB8">
        <w:t xml:space="preserve"> Tato smlouva je sepsána ve dvou vyhotoveních</w:t>
      </w:r>
      <w:r>
        <w:t>;</w:t>
      </w:r>
      <w:r w:rsidRPr="00B47EB8">
        <w:t xml:space="preserve"> </w:t>
      </w:r>
      <w:r w:rsidRPr="00183ADB">
        <w:t xml:space="preserve">každá ze smluvních stran obdrží po </w:t>
      </w:r>
      <w:r w:rsidRPr="00B47EB8">
        <w:t>jednom vyhotovení.</w:t>
      </w:r>
    </w:p>
    <w:p w:rsidR="00DC15F6" w:rsidRDefault="00DC15F6" w:rsidP="00DC15F6">
      <w:pPr>
        <w:numPr>
          <w:ilvl w:val="0"/>
          <w:numId w:val="3"/>
        </w:numPr>
        <w:tabs>
          <w:tab w:val="clear" w:pos="720"/>
          <w:tab w:val="num" w:pos="360"/>
        </w:tabs>
        <w:ind w:left="426" w:hanging="284"/>
      </w:pPr>
      <w:r w:rsidRPr="00B47EB8">
        <w:t xml:space="preserve"> Vztahy výslovně neupravené touto smlouvou se řídí příslušnými ustanoveními zákona </w:t>
      </w:r>
      <w:r w:rsidRPr="00183ADB">
        <w:t>č. 89/2012 Sb., občanský zákoník</w:t>
      </w:r>
      <w:r>
        <w:t xml:space="preserve">, </w:t>
      </w:r>
      <w:r w:rsidRPr="00C7099E">
        <w:t>ve znění pozdějších předpisů</w:t>
      </w:r>
      <w:r w:rsidRPr="00183ADB">
        <w:t xml:space="preserve"> a zákona č. 121/2000 Sb., o právu autorském, o </w:t>
      </w:r>
      <w:r w:rsidRPr="00B47EB8">
        <w:t xml:space="preserve">právech souvisejících s právem autorským a o změně některých zákonů (autorský zákon), </w:t>
      </w:r>
      <w:r>
        <w:t>ve znění pozdějších předpisů.</w:t>
      </w:r>
    </w:p>
    <w:p w:rsidR="00DC15F6" w:rsidRPr="00B47EB8" w:rsidRDefault="00DC15F6" w:rsidP="00DC15F6">
      <w:pPr>
        <w:numPr>
          <w:ilvl w:val="0"/>
          <w:numId w:val="3"/>
        </w:numPr>
        <w:tabs>
          <w:tab w:val="clear" w:pos="720"/>
          <w:tab w:val="num" w:pos="360"/>
        </w:tabs>
        <w:ind w:left="426" w:hanging="284"/>
      </w:pPr>
      <w:r>
        <w:t xml:space="preserve"> </w:t>
      </w:r>
      <w:r w:rsidRPr="00B47EB8">
        <w:t xml:space="preserve">Smluvní strany po přečtení smlouvy prohlašují, že souhlasí s jejím obsahem, že tato byla sepsána na základě pravdivých údajů, jejich pravé a svobodné vůle a nebyla ujednána v tísni </w:t>
      </w:r>
      <w:r w:rsidRPr="0055161B">
        <w:t>ani</w:t>
      </w:r>
      <w:r w:rsidRPr="00B47EB8">
        <w:t xml:space="preserve"> za </w:t>
      </w:r>
      <w:r w:rsidRPr="0055161B">
        <w:t>jinak</w:t>
      </w:r>
      <w:r w:rsidRPr="00B47EB8">
        <w:t xml:space="preserve"> jednostranně nevýhodných podmínek. Na důkaz toho připojují své podpisy.</w:t>
      </w:r>
    </w:p>
    <w:p w:rsidR="00DC15F6" w:rsidRPr="00B47EB8" w:rsidRDefault="00DC15F6" w:rsidP="00DC15F6">
      <w:pPr>
        <w:numPr>
          <w:ilvl w:val="0"/>
          <w:numId w:val="3"/>
        </w:numPr>
        <w:tabs>
          <w:tab w:val="clear" w:pos="720"/>
          <w:tab w:val="num" w:pos="360"/>
        </w:tabs>
        <w:ind w:left="426" w:hanging="284"/>
      </w:pPr>
      <w:r>
        <w:t xml:space="preserve"> </w:t>
      </w:r>
      <w:r w:rsidRPr="00B47EB8">
        <w:t>Tato smlouva nabývá platnosti a účinnosti dnem podpisu smlouvy oběma smluvními stranami.</w:t>
      </w:r>
    </w:p>
    <w:p w:rsidR="00DC15F6" w:rsidRPr="00B47EB8" w:rsidRDefault="00DC15F6" w:rsidP="00DC15F6">
      <w:pPr>
        <w:rPr>
          <w:sz w:val="22"/>
        </w:rPr>
      </w:pPr>
    </w:p>
    <w:p w:rsidR="00DC15F6" w:rsidRPr="00B47EB8" w:rsidRDefault="00DC15F6" w:rsidP="00DC15F6">
      <w:r w:rsidRPr="00B47EB8">
        <w:t>V……………. dne ……………….                                V Brně  dne ………………….</w:t>
      </w:r>
    </w:p>
    <w:p w:rsidR="00DC15F6" w:rsidRDefault="00DC15F6" w:rsidP="00DC15F6"/>
    <w:p w:rsidR="00DC15F6" w:rsidRPr="00B47EB8" w:rsidRDefault="00DC15F6" w:rsidP="00DC15F6">
      <w:pPr>
        <w:tabs>
          <w:tab w:val="left" w:pos="6677"/>
        </w:tabs>
      </w:pPr>
      <w:r w:rsidRPr="00B47EB8">
        <w:t>………………………………………….</w:t>
      </w:r>
      <w:r>
        <w:t xml:space="preserve">                  </w:t>
      </w:r>
      <w:r w:rsidRPr="00B47EB8">
        <w:t xml:space="preserve">…………………………………………           </w:t>
      </w:r>
    </w:p>
    <w:p w:rsidR="00DC15F6" w:rsidRPr="00822446" w:rsidRDefault="00DC15F6" w:rsidP="00DC15F6">
      <w:pPr>
        <w:rPr>
          <w:color w:val="000000"/>
        </w:rPr>
      </w:pPr>
      <w:r w:rsidRPr="00822446">
        <w:rPr>
          <w:color w:val="000000"/>
        </w:rPr>
        <w:t xml:space="preserve">                       nabyvatel                    </w:t>
      </w:r>
      <w:r w:rsidRPr="00822446">
        <w:rPr>
          <w:i/>
          <w:color w:val="000000"/>
        </w:rPr>
        <w:tab/>
      </w:r>
      <w:r w:rsidRPr="00822446">
        <w:rPr>
          <w:i/>
          <w:color w:val="000000"/>
        </w:rPr>
        <w:tab/>
        <w:t xml:space="preserve">         </w:t>
      </w:r>
      <w:r>
        <w:rPr>
          <w:i/>
          <w:color w:val="000000"/>
        </w:rPr>
        <w:t xml:space="preserve">                       </w:t>
      </w:r>
      <w:r w:rsidRPr="00822446">
        <w:rPr>
          <w:color w:val="000000"/>
        </w:rPr>
        <w:t>poskytovatel</w:t>
      </w:r>
    </w:p>
    <w:p w:rsidR="00DC15F6" w:rsidRPr="00183ADB" w:rsidRDefault="00DC15F6" w:rsidP="00DC15F6">
      <w:pPr>
        <w:ind w:left="426" w:hanging="284"/>
      </w:pPr>
      <w:r w:rsidRPr="00183ADB">
        <w:rPr>
          <w:i/>
        </w:rPr>
        <w:t xml:space="preserve">         (podpis + </w:t>
      </w:r>
      <w:r w:rsidRPr="00C7099E">
        <w:rPr>
          <w:i/>
        </w:rPr>
        <w:t>obchodní firma</w:t>
      </w:r>
      <w:r w:rsidRPr="00183ADB">
        <w:rPr>
          <w:i/>
        </w:rPr>
        <w:t>/název)</w:t>
      </w:r>
      <w:r w:rsidRPr="00183ADB">
        <w:rPr>
          <w:i/>
        </w:rPr>
        <w:tab/>
      </w:r>
      <w:r w:rsidRPr="00183ADB">
        <w:rPr>
          <w:i/>
        </w:rPr>
        <w:tab/>
      </w:r>
      <w:r w:rsidRPr="00183ADB">
        <w:rPr>
          <w:i/>
        </w:rPr>
        <w:tab/>
        <w:t xml:space="preserve">  </w:t>
      </w:r>
      <w:r w:rsidRPr="00183ADB">
        <w:rPr>
          <w:i/>
        </w:rPr>
        <w:tab/>
        <w:t xml:space="preserve">     (podpis + název)</w:t>
      </w:r>
    </w:p>
    <w:p w:rsidR="00DC15F6" w:rsidRPr="00183ADB" w:rsidRDefault="00DC15F6" w:rsidP="00DC15F6">
      <w:pPr>
        <w:ind w:left="426" w:hanging="284"/>
      </w:pPr>
      <w:r w:rsidRPr="00183ADB">
        <w:t>_________________________</w:t>
      </w:r>
    </w:p>
    <w:p w:rsidR="00DC15F6" w:rsidRPr="00183ADB" w:rsidRDefault="00DC15F6" w:rsidP="00DC15F6">
      <w:pPr>
        <w:ind w:left="426" w:hanging="284"/>
      </w:pPr>
    </w:p>
    <w:p w:rsidR="00DC15F6" w:rsidRDefault="00DC15F6" w:rsidP="00DC15F6">
      <w:pPr>
        <w:pStyle w:val="Textpoznpodarou"/>
        <w:rPr>
          <w:i/>
          <w:iCs/>
        </w:rPr>
      </w:pPr>
      <w:r>
        <w:rPr>
          <w:rStyle w:val="Znakapoznpodarou"/>
          <w:i/>
          <w:iCs/>
        </w:rPr>
        <w:t>11</w:t>
      </w:r>
      <w:r>
        <w:rPr>
          <w:i/>
          <w:iCs/>
        </w:rPr>
        <w:t>přiměřeně se upraví v případě přístupu on-line</w:t>
      </w:r>
      <w:bookmarkStart w:id="0" w:name="_GoBack"/>
      <w:bookmarkEnd w:id="0"/>
    </w:p>
    <w:sectPr w:rsidR="00DC15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E89" w:rsidRDefault="00265E89" w:rsidP="00DC15F6">
      <w:r>
        <w:separator/>
      </w:r>
    </w:p>
  </w:endnote>
  <w:endnote w:type="continuationSeparator" w:id="0">
    <w:p w:rsidR="00265E89" w:rsidRDefault="00265E89" w:rsidP="00DC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E89" w:rsidRDefault="00265E89" w:rsidP="00DC15F6">
      <w:r>
        <w:separator/>
      </w:r>
    </w:p>
  </w:footnote>
  <w:footnote w:type="continuationSeparator" w:id="0">
    <w:p w:rsidR="00265E89" w:rsidRDefault="00265E89" w:rsidP="00DC15F6">
      <w:r>
        <w:continuationSeparator/>
      </w:r>
    </w:p>
  </w:footnote>
  <w:footnote w:id="1">
    <w:p w:rsidR="00DC15F6" w:rsidRPr="00BD7020" w:rsidRDefault="00DC15F6" w:rsidP="00DC15F6">
      <w:pPr>
        <w:pStyle w:val="Zkladntext3"/>
        <w:rPr>
          <w:i/>
          <w:sz w:val="20"/>
          <w:szCs w:val="20"/>
        </w:rPr>
      </w:pPr>
      <w:r w:rsidRPr="00BD7020">
        <w:rPr>
          <w:rStyle w:val="Znakapoznpodarou"/>
          <w:b/>
          <w:i/>
          <w:iCs/>
          <w:sz w:val="20"/>
          <w:szCs w:val="20"/>
        </w:rPr>
        <w:footnoteRef/>
      </w:r>
      <w:r w:rsidRPr="00BD7020">
        <w:rPr>
          <w:i/>
          <w:sz w:val="20"/>
          <w:szCs w:val="20"/>
        </w:rPr>
        <w:t xml:space="preserve"> může jít např. o omezení územní působností subjektu nebo účelem (např. při výkonu své činnosti, pro zpracování……), viz dále vymezení rozsahu licence – způsobu užití – u databází vytěžování (přepis databáze na jiný podklad)) a zužitkování obsahu databáze formou rozmnožování, rozšiřování rozmnoženin, pronájmem, spojením on-line nebo jinými způsoby přenosu, způsoby užití je možné omezit právě, co do jejich rozsahu nebo času (na dobu trvání majetkových práv, nebo na jinou dobu určitou, např. do  31. 12. </w:t>
      </w:r>
      <w:r w:rsidRPr="00C7099E">
        <w:rPr>
          <w:i/>
          <w:sz w:val="20"/>
          <w:szCs w:val="20"/>
        </w:rPr>
        <w:t>2018</w:t>
      </w:r>
      <w:r w:rsidRPr="00BD7020">
        <w:rPr>
          <w:i/>
          <w:sz w:val="20"/>
          <w:szCs w:val="20"/>
        </w:rPr>
        <w:t>), místa, množství, okruhu subjektů či účelu.</w:t>
      </w:r>
    </w:p>
    <w:p w:rsidR="00DC15F6" w:rsidRPr="00BD7020" w:rsidRDefault="00DC15F6" w:rsidP="00DC15F6">
      <w:pPr>
        <w:pStyle w:val="Zkladntext3"/>
        <w:rPr>
          <w:i/>
          <w:sz w:val="20"/>
          <w:szCs w:val="20"/>
        </w:rPr>
      </w:pPr>
      <w:r w:rsidRPr="00BD7020">
        <w:rPr>
          <w:i/>
          <w:sz w:val="20"/>
          <w:szCs w:val="20"/>
        </w:rPr>
        <w:t>² Legislativní zkratku „databáze“ nebo „nehmotný majetek“ je možné upravit dle obsahu smlouvy, např.( dále jen „data“) nebo (dále jen „databáze“), (dále jen „manuál“),( dále jen „koncepce“), (dále jen „studie“), (dále jen „analýza“). Tam, kde je v textu smlouvy uvedeno „databáze“, může být nahrazeno kterýmkoliv z výše uvedených slov dle předmětu smlouvy.</w:t>
      </w:r>
    </w:p>
    <w:p w:rsidR="00DC15F6" w:rsidRPr="005A116F" w:rsidRDefault="00DC15F6" w:rsidP="00DC15F6">
      <w:pPr>
        <w:pStyle w:val="Zkladntext"/>
        <w:spacing w:line="240" w:lineRule="auto"/>
        <w:ind w:left="142" w:hanging="142"/>
        <w:rPr>
          <w:i/>
          <w:iCs/>
          <w:sz w:val="20"/>
        </w:rPr>
      </w:pPr>
      <w:r w:rsidRPr="005A116F">
        <w:rPr>
          <w:i/>
          <w:iCs/>
          <w:sz w:val="20"/>
        </w:rPr>
        <w:t>³ Např. jako územně plánovací podklad pro vypracování územně plánovací dokumentace obce s rozšířenou působností a obcí v rozsahu její územní působnosti.</w:t>
      </w:r>
    </w:p>
    <w:p w:rsidR="00DC15F6" w:rsidRPr="002D415C" w:rsidRDefault="00DC15F6" w:rsidP="00DC15F6">
      <w:pPr>
        <w:pStyle w:val="Zkladntext"/>
        <w:spacing w:line="240" w:lineRule="auto"/>
        <w:ind w:left="142" w:hanging="142"/>
        <w:rPr>
          <w:i/>
          <w:iCs/>
          <w:sz w:val="20"/>
        </w:rPr>
      </w:pPr>
      <w:r>
        <w:rPr>
          <w:rStyle w:val="Znakapoznpodarou"/>
          <w:sz w:val="20"/>
        </w:rPr>
        <w:t xml:space="preserve">4 </w:t>
      </w:r>
      <w:r>
        <w:rPr>
          <w:i/>
          <w:iCs/>
          <w:sz w:val="20"/>
        </w:rPr>
        <w:t>např. obcím v rozsahu územní působnosti obce s rozšířenou působností a třetím osobám, které budou na základě smlouvy o dílo nebo jiné smlouvy zpracovávat zakázky pro nabyvatele nebo zakázky pro obce v rozsahu územní působnosti obce s rozšířenou působností, a to za stejných podmínek a pro účel vymezený v tomto článku.</w:t>
      </w:r>
    </w:p>
    <w:p w:rsidR="00DC15F6" w:rsidRPr="002D415C" w:rsidRDefault="00DC15F6" w:rsidP="00DC15F6">
      <w:pPr>
        <w:pStyle w:val="Zkladntext"/>
        <w:spacing w:before="0"/>
        <w:rPr>
          <w:i/>
          <w:iCs/>
          <w:color w:val="FF6600"/>
          <w:sz w:val="20"/>
        </w:rPr>
      </w:pPr>
    </w:p>
    <w:p w:rsidR="00DC15F6" w:rsidRPr="0043473F" w:rsidRDefault="00DC15F6" w:rsidP="00DC15F6">
      <w:pPr>
        <w:pStyle w:val="Zkladntext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55A90"/>
    <w:multiLevelType w:val="hybridMultilevel"/>
    <w:tmpl w:val="3FA8A1EA"/>
    <w:lvl w:ilvl="0" w:tplc="89FAC65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143718"/>
    <w:multiLevelType w:val="hybridMultilevel"/>
    <w:tmpl w:val="7E7860AE"/>
    <w:lvl w:ilvl="0" w:tplc="FFFFFFFF">
      <w:start w:val="1"/>
      <w:numFmt w:val="decimal"/>
      <w:lvlText w:val="%1."/>
      <w:legacy w:legacy="1" w:legacySpace="0" w:legacyIndent="283"/>
      <w:lvlJc w:val="left"/>
      <w:pPr>
        <w:ind w:left="283" w:hanging="283"/>
      </w:pPr>
      <w:rPr>
        <w:b w:val="0"/>
      </w:r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29D1390"/>
    <w:multiLevelType w:val="hybridMultilevel"/>
    <w:tmpl w:val="5F8ABF0C"/>
    <w:lvl w:ilvl="0" w:tplc="62FA709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3" w15:restartNumberingAfterBreak="0">
    <w:nsid w:val="468B7595"/>
    <w:multiLevelType w:val="hybridMultilevel"/>
    <w:tmpl w:val="EF9E1340"/>
    <w:lvl w:ilvl="0" w:tplc="0442AEA4">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D3E7EA2"/>
    <w:multiLevelType w:val="hybridMultilevel"/>
    <w:tmpl w:val="C39E2EA6"/>
    <w:lvl w:ilvl="0" w:tplc="AC1C3FF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E723ABB"/>
    <w:multiLevelType w:val="multilevel"/>
    <w:tmpl w:val="6C52E17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D082111"/>
    <w:multiLevelType w:val="hybridMultilevel"/>
    <w:tmpl w:val="3042D60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E602EF5"/>
    <w:multiLevelType w:val="hybridMultilevel"/>
    <w:tmpl w:val="BF7817FA"/>
    <w:lvl w:ilvl="0" w:tplc="F866FBCE">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num w:numId="1">
    <w:abstractNumId w:val="5"/>
  </w:num>
  <w:num w:numId="2">
    <w:abstractNumId w:val="1"/>
  </w:num>
  <w:num w:numId="3">
    <w:abstractNumId w:val="6"/>
  </w:num>
  <w:num w:numId="4">
    <w:abstractNumId w:val="3"/>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F6"/>
    <w:rsid w:val="001A726C"/>
    <w:rsid w:val="00265E89"/>
    <w:rsid w:val="00BE62E0"/>
    <w:rsid w:val="00DC15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080BF-A33D-4FF5-8DBA-55CC016B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15F6"/>
    <w:pPr>
      <w:spacing w:after="0" w:line="240" w:lineRule="auto"/>
      <w:jc w:val="both"/>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autoRedefine/>
    <w:qFormat/>
    <w:rsid w:val="00DC15F6"/>
    <w:pPr>
      <w:keepNext/>
      <w:spacing w:before="120" w:after="180"/>
      <w:ind w:left="576"/>
      <w:jc w:val="center"/>
      <w:outlineLvl w:val="1"/>
    </w:pPr>
    <w:rPr>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C15F6"/>
    <w:rPr>
      <w:rFonts w:ascii="Times New Roman" w:eastAsia="Times New Roman" w:hAnsi="Times New Roman" w:cs="Times New Roman"/>
      <w:b/>
      <w:sz w:val="28"/>
      <w:szCs w:val="28"/>
      <w:lang w:eastAsia="cs-CZ"/>
    </w:rPr>
  </w:style>
  <w:style w:type="paragraph" w:styleId="Zkladntext">
    <w:name w:val="Body Text"/>
    <w:basedOn w:val="Normln"/>
    <w:link w:val="ZkladntextChar"/>
    <w:semiHidden/>
    <w:rsid w:val="00DC15F6"/>
    <w:pPr>
      <w:overflowPunct w:val="0"/>
      <w:autoSpaceDE w:val="0"/>
      <w:autoSpaceDN w:val="0"/>
      <w:adjustRightInd w:val="0"/>
      <w:spacing w:before="120" w:line="240" w:lineRule="atLeast"/>
      <w:textAlignment w:val="baseline"/>
    </w:pPr>
    <w:rPr>
      <w:szCs w:val="20"/>
    </w:rPr>
  </w:style>
  <w:style w:type="character" w:customStyle="1" w:styleId="ZkladntextChar">
    <w:name w:val="Základní text Char"/>
    <w:basedOn w:val="Standardnpsmoodstavce"/>
    <w:link w:val="Zkladntext"/>
    <w:semiHidden/>
    <w:rsid w:val="00DC15F6"/>
    <w:rPr>
      <w:rFonts w:ascii="Times New Roman" w:eastAsia="Times New Roman" w:hAnsi="Times New Roman" w:cs="Times New Roman"/>
      <w:sz w:val="24"/>
      <w:szCs w:val="20"/>
      <w:lang w:eastAsia="cs-CZ"/>
    </w:rPr>
  </w:style>
  <w:style w:type="paragraph" w:styleId="Zkladntext3">
    <w:name w:val="Body Text 3"/>
    <w:basedOn w:val="Normln"/>
    <w:link w:val="Zkladntext3Char"/>
    <w:autoRedefine/>
    <w:semiHidden/>
    <w:rsid w:val="00DC15F6"/>
    <w:pPr>
      <w:ind w:left="284" w:hanging="284"/>
    </w:pPr>
    <w:rPr>
      <w:bCs/>
    </w:rPr>
  </w:style>
  <w:style w:type="character" w:customStyle="1" w:styleId="Zkladntext3Char">
    <w:name w:val="Základní text 3 Char"/>
    <w:basedOn w:val="Standardnpsmoodstavce"/>
    <w:link w:val="Zkladntext3"/>
    <w:semiHidden/>
    <w:rsid w:val="00DC15F6"/>
    <w:rPr>
      <w:rFonts w:ascii="Times New Roman" w:eastAsia="Times New Roman" w:hAnsi="Times New Roman" w:cs="Times New Roman"/>
      <w:bCs/>
      <w:sz w:val="24"/>
      <w:szCs w:val="24"/>
      <w:lang w:eastAsia="cs-CZ"/>
    </w:rPr>
  </w:style>
  <w:style w:type="paragraph" w:styleId="Textpoznpodarou">
    <w:name w:val="footnote text"/>
    <w:basedOn w:val="Normln"/>
    <w:link w:val="TextpoznpodarouChar"/>
    <w:semiHidden/>
    <w:rsid w:val="00DC15F6"/>
    <w:rPr>
      <w:sz w:val="20"/>
      <w:szCs w:val="20"/>
    </w:rPr>
  </w:style>
  <w:style w:type="character" w:customStyle="1" w:styleId="TextpoznpodarouChar">
    <w:name w:val="Text pozn. pod čarou Char"/>
    <w:basedOn w:val="Standardnpsmoodstavce"/>
    <w:link w:val="Textpoznpodarou"/>
    <w:semiHidden/>
    <w:rsid w:val="00DC15F6"/>
    <w:rPr>
      <w:rFonts w:ascii="Times New Roman" w:eastAsia="Times New Roman" w:hAnsi="Times New Roman" w:cs="Times New Roman"/>
      <w:sz w:val="20"/>
      <w:szCs w:val="20"/>
      <w:lang w:eastAsia="cs-CZ"/>
    </w:rPr>
  </w:style>
  <w:style w:type="character" w:styleId="Znakapoznpodarou">
    <w:name w:val="footnote reference"/>
    <w:semiHidden/>
    <w:rsid w:val="00DC1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1676</Words>
  <Characters>9893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Trnka</dc:creator>
  <cp:keywords/>
  <dc:description/>
  <cp:lastModifiedBy>Jan Trnka</cp:lastModifiedBy>
  <cp:revision>1</cp:revision>
  <dcterms:created xsi:type="dcterms:W3CDTF">2017-10-09T11:53:00Z</dcterms:created>
  <dcterms:modified xsi:type="dcterms:W3CDTF">2017-10-09T11:56:00Z</dcterms:modified>
</cp:coreProperties>
</file>