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DDA52" w14:textId="0D0086A8" w:rsidR="00F762A9" w:rsidRPr="007E1A2A" w:rsidRDefault="00F762A9" w:rsidP="00D777FA">
      <w:pPr>
        <w:pStyle w:val="Nzev"/>
      </w:pPr>
      <w:bookmarkStart w:id="0" w:name="_Toc94254841"/>
      <w:r w:rsidRPr="00D777FA">
        <w:t>Dotazy nad rámec ontologie a JVF</w:t>
      </w:r>
      <w:bookmarkEnd w:id="0"/>
      <w:r w:rsidR="005A1949" w:rsidRPr="00D777FA">
        <w:t xml:space="preserve"> DTM</w:t>
      </w:r>
    </w:p>
    <w:p w14:paraId="683A879D" w14:textId="6402D4BD" w:rsidR="00D777FA" w:rsidRDefault="00D777FA" w:rsidP="00D777FA"/>
    <w:p w14:paraId="4B226EAD" w14:textId="301307FD" w:rsidR="00D777FA" w:rsidRDefault="00D777FA" w:rsidP="00D777FA">
      <w:pPr>
        <w:tabs>
          <w:tab w:val="left" w:pos="284"/>
        </w:tabs>
        <w:spacing w:after="0"/>
        <w:rPr>
          <w:rFonts w:ascii="Calibri" w:eastAsia="Times New Roman" w:hAnsi="Calibri" w:cs="Calibri"/>
        </w:rPr>
      </w:pPr>
      <w:r>
        <w:rPr>
          <w:rFonts w:ascii="Calibri" w:eastAsia="Times New Roman" w:hAnsi="Calibri" w:cs="Calibri"/>
        </w:rPr>
        <w:t>FAQ – řešení situací při pořizování dat DTM</w:t>
      </w:r>
    </w:p>
    <w:p w14:paraId="5BA8476D" w14:textId="77777777" w:rsidR="00D777FA" w:rsidRPr="00D777FA" w:rsidRDefault="00D777FA" w:rsidP="00D777FA"/>
    <w:p w14:paraId="546DAEC7" w14:textId="77777777" w:rsidR="00F762A9" w:rsidRDefault="00F762A9">
      <w:pPr>
        <w:rPr>
          <w:sz w:val="24"/>
          <w:szCs w:val="24"/>
          <w:u w:val="single"/>
        </w:rPr>
      </w:pPr>
    </w:p>
    <w:p w14:paraId="616CA2AE" w14:textId="77777777" w:rsidR="00F762A9" w:rsidRDefault="00F762A9">
      <w:pPr>
        <w:rPr>
          <w:sz w:val="24"/>
          <w:szCs w:val="24"/>
          <w:u w:val="single"/>
        </w:rPr>
      </w:pPr>
    </w:p>
    <w:p w14:paraId="51E0F164" w14:textId="77777777" w:rsidR="00F762A9" w:rsidRDefault="00F762A9">
      <w:pPr>
        <w:rPr>
          <w:sz w:val="24"/>
          <w:szCs w:val="24"/>
          <w:u w:val="single"/>
        </w:rPr>
      </w:pPr>
    </w:p>
    <w:p w14:paraId="40DFF5E5" w14:textId="77777777" w:rsidR="00F762A9" w:rsidRDefault="00F762A9">
      <w:pPr>
        <w:rPr>
          <w:sz w:val="24"/>
          <w:szCs w:val="24"/>
          <w:u w:val="single"/>
        </w:rPr>
      </w:pPr>
    </w:p>
    <w:p w14:paraId="10396A56" w14:textId="77777777" w:rsidR="00F762A9" w:rsidRDefault="00F762A9">
      <w:pPr>
        <w:rPr>
          <w:sz w:val="24"/>
          <w:szCs w:val="24"/>
          <w:u w:val="single"/>
        </w:rPr>
      </w:pPr>
    </w:p>
    <w:sdt>
      <w:sdtPr>
        <w:rPr>
          <w:rFonts w:asciiTheme="minorHAnsi" w:eastAsiaTheme="minorHAnsi" w:hAnsiTheme="minorHAnsi" w:cstheme="minorBidi"/>
          <w:color w:val="auto"/>
          <w:sz w:val="22"/>
          <w:szCs w:val="22"/>
          <w:lang w:eastAsia="en-US"/>
        </w:rPr>
        <w:id w:val="-235399139"/>
        <w:docPartObj>
          <w:docPartGallery w:val="Table of Contents"/>
          <w:docPartUnique/>
        </w:docPartObj>
      </w:sdtPr>
      <w:sdtEndPr>
        <w:rPr>
          <w:b/>
          <w:bCs/>
        </w:rPr>
      </w:sdtEndPr>
      <w:sdtContent>
        <w:p w14:paraId="5A2C3422" w14:textId="5073792D" w:rsidR="00367042" w:rsidRDefault="00367042">
          <w:pPr>
            <w:pStyle w:val="Nadpisobsahu"/>
          </w:pPr>
          <w:r>
            <w:t>Obsah</w:t>
          </w:r>
        </w:p>
        <w:p w14:paraId="7E887D73" w14:textId="5921F6A5" w:rsidR="000254DC" w:rsidRDefault="00367042" w:rsidP="000254DC">
          <w:pPr>
            <w:pStyle w:val="Obsah2"/>
            <w:rPr>
              <w:rFonts w:eastAsiaTheme="minorEastAsia"/>
              <w:noProof/>
              <w:lang w:eastAsia="cs-CZ"/>
            </w:rPr>
          </w:pPr>
          <w:r>
            <w:fldChar w:fldCharType="begin"/>
          </w:r>
          <w:r>
            <w:instrText xml:space="preserve"> TOC \o "1-3" \h \z \u </w:instrText>
          </w:r>
          <w:r>
            <w:fldChar w:fldCharType="separate"/>
          </w:r>
          <w:hyperlink w:anchor="_Toc97630685" w:history="1">
            <w:r w:rsidR="000254DC" w:rsidRPr="009B3771">
              <w:rPr>
                <w:rStyle w:val="Hypertextovodkaz"/>
                <w:noProof/>
              </w:rPr>
              <w:t>1.</w:t>
            </w:r>
            <w:r w:rsidR="000254DC">
              <w:rPr>
                <w:rFonts w:eastAsiaTheme="minorEastAsia"/>
                <w:noProof/>
                <w:lang w:eastAsia="cs-CZ"/>
              </w:rPr>
              <w:tab/>
            </w:r>
            <w:r w:rsidR="000254DC" w:rsidRPr="009B3771">
              <w:rPr>
                <w:rStyle w:val="Hypertextovodkaz"/>
                <w:noProof/>
              </w:rPr>
              <w:t>Napojení nového mapování a konsolidovaných dat</w:t>
            </w:r>
            <w:r w:rsidR="000254DC">
              <w:rPr>
                <w:noProof/>
                <w:webHidden/>
              </w:rPr>
              <w:tab/>
            </w:r>
            <w:r w:rsidR="000254DC">
              <w:rPr>
                <w:noProof/>
                <w:webHidden/>
              </w:rPr>
              <w:fldChar w:fldCharType="begin"/>
            </w:r>
            <w:r w:rsidR="000254DC">
              <w:rPr>
                <w:noProof/>
                <w:webHidden/>
              </w:rPr>
              <w:instrText xml:space="preserve"> PAGEREF _Toc97630685 \h </w:instrText>
            </w:r>
            <w:r w:rsidR="000254DC">
              <w:rPr>
                <w:noProof/>
                <w:webHidden/>
              </w:rPr>
            </w:r>
            <w:r w:rsidR="000254DC">
              <w:rPr>
                <w:noProof/>
                <w:webHidden/>
              </w:rPr>
              <w:fldChar w:fldCharType="separate"/>
            </w:r>
            <w:r w:rsidR="000254DC">
              <w:rPr>
                <w:noProof/>
                <w:webHidden/>
              </w:rPr>
              <w:t>2</w:t>
            </w:r>
            <w:r w:rsidR="000254DC">
              <w:rPr>
                <w:noProof/>
                <w:webHidden/>
              </w:rPr>
              <w:fldChar w:fldCharType="end"/>
            </w:r>
          </w:hyperlink>
        </w:p>
        <w:p w14:paraId="3F140640" w14:textId="23DFD7D9" w:rsidR="000254DC" w:rsidRDefault="008555F5" w:rsidP="000254DC">
          <w:pPr>
            <w:pStyle w:val="Obsah2"/>
            <w:rPr>
              <w:rFonts w:eastAsiaTheme="minorEastAsia"/>
              <w:noProof/>
              <w:lang w:eastAsia="cs-CZ"/>
            </w:rPr>
          </w:pPr>
          <w:hyperlink w:anchor="_Toc97630691" w:history="1">
            <w:r w:rsidR="000254DC" w:rsidRPr="009B3771">
              <w:rPr>
                <w:rStyle w:val="Hypertextovodkaz"/>
                <w:noProof/>
              </w:rPr>
              <w:t>2.</w:t>
            </w:r>
            <w:r w:rsidR="000254DC">
              <w:rPr>
                <w:rFonts w:eastAsiaTheme="minorEastAsia"/>
                <w:noProof/>
                <w:lang w:eastAsia="cs-CZ"/>
              </w:rPr>
              <w:tab/>
            </w:r>
            <w:r w:rsidR="000254DC" w:rsidRPr="009B3771">
              <w:rPr>
                <w:rStyle w:val="Hypertextovodkaz"/>
                <w:noProof/>
              </w:rPr>
              <w:t>Plochování při konsolidaci stávajících dat</w:t>
            </w:r>
            <w:r w:rsidR="000254DC">
              <w:rPr>
                <w:noProof/>
                <w:webHidden/>
              </w:rPr>
              <w:tab/>
            </w:r>
            <w:r w:rsidR="000254DC">
              <w:rPr>
                <w:noProof/>
                <w:webHidden/>
              </w:rPr>
              <w:fldChar w:fldCharType="begin"/>
            </w:r>
            <w:r w:rsidR="000254DC">
              <w:rPr>
                <w:noProof/>
                <w:webHidden/>
              </w:rPr>
              <w:instrText xml:space="preserve"> PAGEREF _Toc97630691 \h </w:instrText>
            </w:r>
            <w:r w:rsidR="000254DC">
              <w:rPr>
                <w:noProof/>
                <w:webHidden/>
              </w:rPr>
            </w:r>
            <w:r w:rsidR="000254DC">
              <w:rPr>
                <w:noProof/>
                <w:webHidden/>
              </w:rPr>
              <w:fldChar w:fldCharType="separate"/>
            </w:r>
            <w:r w:rsidR="000254DC">
              <w:rPr>
                <w:noProof/>
                <w:webHidden/>
              </w:rPr>
              <w:t>2</w:t>
            </w:r>
            <w:r w:rsidR="000254DC">
              <w:rPr>
                <w:noProof/>
                <w:webHidden/>
              </w:rPr>
              <w:fldChar w:fldCharType="end"/>
            </w:r>
          </w:hyperlink>
        </w:p>
        <w:p w14:paraId="691CDD21" w14:textId="08B7F3B3" w:rsidR="000254DC" w:rsidRDefault="008555F5" w:rsidP="000254DC">
          <w:pPr>
            <w:pStyle w:val="Obsah2"/>
            <w:rPr>
              <w:rFonts w:eastAsiaTheme="minorEastAsia"/>
              <w:noProof/>
              <w:lang w:eastAsia="cs-CZ"/>
            </w:rPr>
          </w:pPr>
          <w:hyperlink w:anchor="_Toc97630695" w:history="1">
            <w:r w:rsidR="000254DC" w:rsidRPr="009B3771">
              <w:rPr>
                <w:rStyle w:val="Hypertextovodkaz"/>
                <w:noProof/>
              </w:rPr>
              <w:t>3.</w:t>
            </w:r>
            <w:r w:rsidR="000254DC">
              <w:rPr>
                <w:rFonts w:eastAsiaTheme="minorEastAsia"/>
                <w:noProof/>
                <w:lang w:eastAsia="cs-CZ"/>
              </w:rPr>
              <w:tab/>
            </w:r>
            <w:r w:rsidR="000254DC" w:rsidRPr="009B3771">
              <w:rPr>
                <w:rStyle w:val="Hypertextovodkaz"/>
                <w:noProof/>
              </w:rPr>
              <w:t>Plochování při novém mapování</w:t>
            </w:r>
            <w:r w:rsidR="000254DC">
              <w:rPr>
                <w:noProof/>
                <w:webHidden/>
              </w:rPr>
              <w:tab/>
            </w:r>
            <w:r w:rsidR="000254DC">
              <w:rPr>
                <w:noProof/>
                <w:webHidden/>
              </w:rPr>
              <w:fldChar w:fldCharType="begin"/>
            </w:r>
            <w:r w:rsidR="000254DC">
              <w:rPr>
                <w:noProof/>
                <w:webHidden/>
              </w:rPr>
              <w:instrText xml:space="preserve"> PAGEREF _Toc97630695 \h </w:instrText>
            </w:r>
            <w:r w:rsidR="000254DC">
              <w:rPr>
                <w:noProof/>
                <w:webHidden/>
              </w:rPr>
            </w:r>
            <w:r w:rsidR="000254DC">
              <w:rPr>
                <w:noProof/>
                <w:webHidden/>
              </w:rPr>
              <w:fldChar w:fldCharType="separate"/>
            </w:r>
            <w:r w:rsidR="000254DC">
              <w:rPr>
                <w:noProof/>
                <w:webHidden/>
              </w:rPr>
              <w:t>3</w:t>
            </w:r>
            <w:r w:rsidR="000254DC">
              <w:rPr>
                <w:noProof/>
                <w:webHidden/>
              </w:rPr>
              <w:fldChar w:fldCharType="end"/>
            </w:r>
          </w:hyperlink>
        </w:p>
        <w:p w14:paraId="135C355A" w14:textId="4A349F89" w:rsidR="000254DC" w:rsidRDefault="008555F5" w:rsidP="000254DC">
          <w:pPr>
            <w:pStyle w:val="Obsah2"/>
            <w:rPr>
              <w:rFonts w:eastAsiaTheme="minorEastAsia"/>
              <w:noProof/>
              <w:lang w:eastAsia="cs-CZ"/>
            </w:rPr>
          </w:pPr>
          <w:hyperlink w:anchor="_Toc97630696" w:history="1">
            <w:r w:rsidR="000254DC" w:rsidRPr="009B3771">
              <w:rPr>
                <w:rStyle w:val="Hypertextovodkaz"/>
                <w:noProof/>
              </w:rPr>
              <w:t>4.</w:t>
            </w:r>
            <w:r w:rsidR="000254DC">
              <w:rPr>
                <w:rFonts w:eastAsiaTheme="minorEastAsia"/>
                <w:noProof/>
                <w:lang w:eastAsia="cs-CZ"/>
              </w:rPr>
              <w:tab/>
            </w:r>
            <w:r w:rsidR="000254DC" w:rsidRPr="009B3771">
              <w:rPr>
                <w:rStyle w:val="Hypertextovodkaz"/>
                <w:noProof/>
              </w:rPr>
              <w:t>Pořizování (zaměření) ZPS související s DI</w:t>
            </w:r>
            <w:r w:rsidR="000254DC">
              <w:rPr>
                <w:noProof/>
                <w:webHidden/>
              </w:rPr>
              <w:tab/>
            </w:r>
            <w:r w:rsidR="000254DC">
              <w:rPr>
                <w:noProof/>
                <w:webHidden/>
              </w:rPr>
              <w:fldChar w:fldCharType="begin"/>
            </w:r>
            <w:r w:rsidR="000254DC">
              <w:rPr>
                <w:noProof/>
                <w:webHidden/>
              </w:rPr>
              <w:instrText xml:space="preserve"> PAGEREF _Toc97630696 \h </w:instrText>
            </w:r>
            <w:r w:rsidR="000254DC">
              <w:rPr>
                <w:noProof/>
                <w:webHidden/>
              </w:rPr>
            </w:r>
            <w:r w:rsidR="000254DC">
              <w:rPr>
                <w:noProof/>
                <w:webHidden/>
              </w:rPr>
              <w:fldChar w:fldCharType="separate"/>
            </w:r>
            <w:r w:rsidR="000254DC">
              <w:rPr>
                <w:noProof/>
                <w:webHidden/>
              </w:rPr>
              <w:t>3</w:t>
            </w:r>
            <w:r w:rsidR="000254DC">
              <w:rPr>
                <w:noProof/>
                <w:webHidden/>
              </w:rPr>
              <w:fldChar w:fldCharType="end"/>
            </w:r>
          </w:hyperlink>
        </w:p>
        <w:p w14:paraId="537770F2" w14:textId="284D071F" w:rsidR="000254DC" w:rsidRDefault="008555F5" w:rsidP="000254DC">
          <w:pPr>
            <w:pStyle w:val="Obsah2"/>
            <w:rPr>
              <w:rFonts w:eastAsiaTheme="minorEastAsia"/>
              <w:noProof/>
              <w:lang w:eastAsia="cs-CZ"/>
            </w:rPr>
          </w:pPr>
          <w:hyperlink w:anchor="_Toc97630697" w:history="1">
            <w:r w:rsidR="000254DC" w:rsidRPr="009B3771">
              <w:rPr>
                <w:rStyle w:val="Hypertextovodkaz"/>
                <w:noProof/>
              </w:rPr>
              <w:t>5.</w:t>
            </w:r>
            <w:r w:rsidR="000254DC">
              <w:rPr>
                <w:rFonts w:eastAsiaTheme="minorEastAsia"/>
                <w:noProof/>
                <w:lang w:eastAsia="cs-CZ"/>
              </w:rPr>
              <w:tab/>
            </w:r>
            <w:r w:rsidR="000254DC" w:rsidRPr="009B3771">
              <w:rPr>
                <w:rStyle w:val="Hypertextovodkaz"/>
                <w:noProof/>
              </w:rPr>
              <w:t>Místa napojení na vymezené území ŘSD, SŽ nebo jiný kraj</w:t>
            </w:r>
            <w:r w:rsidR="000254DC">
              <w:rPr>
                <w:noProof/>
                <w:webHidden/>
              </w:rPr>
              <w:tab/>
            </w:r>
            <w:r w:rsidR="000254DC">
              <w:rPr>
                <w:noProof/>
                <w:webHidden/>
              </w:rPr>
              <w:fldChar w:fldCharType="begin"/>
            </w:r>
            <w:r w:rsidR="000254DC">
              <w:rPr>
                <w:noProof/>
                <w:webHidden/>
              </w:rPr>
              <w:instrText xml:space="preserve"> PAGEREF _Toc97630697 \h </w:instrText>
            </w:r>
            <w:r w:rsidR="000254DC">
              <w:rPr>
                <w:noProof/>
                <w:webHidden/>
              </w:rPr>
            </w:r>
            <w:r w:rsidR="000254DC">
              <w:rPr>
                <w:noProof/>
                <w:webHidden/>
              </w:rPr>
              <w:fldChar w:fldCharType="separate"/>
            </w:r>
            <w:r w:rsidR="000254DC">
              <w:rPr>
                <w:noProof/>
                <w:webHidden/>
              </w:rPr>
              <w:t>4</w:t>
            </w:r>
            <w:r w:rsidR="000254DC">
              <w:rPr>
                <w:noProof/>
                <w:webHidden/>
              </w:rPr>
              <w:fldChar w:fldCharType="end"/>
            </w:r>
          </w:hyperlink>
        </w:p>
        <w:p w14:paraId="2834D70C" w14:textId="42CEF16E" w:rsidR="000254DC" w:rsidRDefault="008555F5" w:rsidP="000254DC">
          <w:pPr>
            <w:pStyle w:val="Obsah2"/>
            <w:rPr>
              <w:rFonts w:eastAsiaTheme="minorEastAsia"/>
              <w:noProof/>
              <w:lang w:eastAsia="cs-CZ"/>
            </w:rPr>
          </w:pPr>
          <w:hyperlink w:anchor="_Toc97630698" w:history="1">
            <w:r w:rsidR="000254DC" w:rsidRPr="009B3771">
              <w:rPr>
                <w:rStyle w:val="Hypertextovodkaz"/>
                <w:noProof/>
              </w:rPr>
              <w:t>6.</w:t>
            </w:r>
            <w:r w:rsidR="000254DC">
              <w:rPr>
                <w:rFonts w:eastAsiaTheme="minorEastAsia"/>
                <w:noProof/>
                <w:lang w:eastAsia="cs-CZ"/>
              </w:rPr>
              <w:tab/>
            </w:r>
            <w:r w:rsidR="000254DC" w:rsidRPr="009B3771">
              <w:rPr>
                <w:rStyle w:val="Hypertextovodkaz"/>
                <w:noProof/>
              </w:rPr>
              <w:t>Prvky, které vstupují do konsolidace, ale nemají obraz v JVF 1.4.2</w:t>
            </w:r>
            <w:r w:rsidR="000254DC">
              <w:rPr>
                <w:noProof/>
                <w:webHidden/>
              </w:rPr>
              <w:tab/>
            </w:r>
            <w:r w:rsidR="000254DC">
              <w:rPr>
                <w:noProof/>
                <w:webHidden/>
              </w:rPr>
              <w:fldChar w:fldCharType="begin"/>
            </w:r>
            <w:r w:rsidR="000254DC">
              <w:rPr>
                <w:noProof/>
                <w:webHidden/>
              </w:rPr>
              <w:instrText xml:space="preserve"> PAGEREF _Toc97630698 \h </w:instrText>
            </w:r>
            <w:r w:rsidR="000254DC">
              <w:rPr>
                <w:noProof/>
                <w:webHidden/>
              </w:rPr>
            </w:r>
            <w:r w:rsidR="000254DC">
              <w:rPr>
                <w:noProof/>
                <w:webHidden/>
              </w:rPr>
              <w:fldChar w:fldCharType="separate"/>
            </w:r>
            <w:r w:rsidR="000254DC">
              <w:rPr>
                <w:noProof/>
                <w:webHidden/>
              </w:rPr>
              <w:t>4</w:t>
            </w:r>
            <w:r w:rsidR="000254DC">
              <w:rPr>
                <w:noProof/>
                <w:webHidden/>
              </w:rPr>
              <w:fldChar w:fldCharType="end"/>
            </w:r>
          </w:hyperlink>
        </w:p>
        <w:p w14:paraId="0E2AA6C1" w14:textId="5BE7D7FD" w:rsidR="000254DC" w:rsidRDefault="008555F5" w:rsidP="000254DC">
          <w:pPr>
            <w:pStyle w:val="Obsah2"/>
            <w:rPr>
              <w:rFonts w:eastAsiaTheme="minorEastAsia"/>
              <w:noProof/>
              <w:lang w:eastAsia="cs-CZ"/>
            </w:rPr>
          </w:pPr>
          <w:hyperlink w:anchor="_Toc97630699" w:history="1">
            <w:r w:rsidR="000254DC" w:rsidRPr="009B3771">
              <w:rPr>
                <w:rStyle w:val="Hypertextovodkaz"/>
                <w:noProof/>
              </w:rPr>
              <w:t>7.</w:t>
            </w:r>
            <w:r w:rsidR="000254DC">
              <w:rPr>
                <w:rFonts w:eastAsiaTheme="minorEastAsia"/>
                <w:noProof/>
                <w:lang w:eastAsia="cs-CZ"/>
              </w:rPr>
              <w:tab/>
            </w:r>
            <w:r w:rsidR="000254DC" w:rsidRPr="009B3771">
              <w:rPr>
                <w:rStyle w:val="Hypertextovodkaz"/>
                <w:noProof/>
              </w:rPr>
              <w:t>Odmítnutí dat TI pro konsolidaci</w:t>
            </w:r>
            <w:r w:rsidR="000254DC">
              <w:rPr>
                <w:noProof/>
                <w:webHidden/>
              </w:rPr>
              <w:tab/>
            </w:r>
            <w:r w:rsidR="000254DC">
              <w:rPr>
                <w:noProof/>
                <w:webHidden/>
              </w:rPr>
              <w:fldChar w:fldCharType="begin"/>
            </w:r>
            <w:r w:rsidR="000254DC">
              <w:rPr>
                <w:noProof/>
                <w:webHidden/>
              </w:rPr>
              <w:instrText xml:space="preserve"> PAGEREF _Toc97630699 \h </w:instrText>
            </w:r>
            <w:r w:rsidR="000254DC">
              <w:rPr>
                <w:noProof/>
                <w:webHidden/>
              </w:rPr>
            </w:r>
            <w:r w:rsidR="000254DC">
              <w:rPr>
                <w:noProof/>
                <w:webHidden/>
              </w:rPr>
              <w:fldChar w:fldCharType="separate"/>
            </w:r>
            <w:r w:rsidR="000254DC">
              <w:rPr>
                <w:noProof/>
                <w:webHidden/>
              </w:rPr>
              <w:t>4</w:t>
            </w:r>
            <w:r w:rsidR="000254DC">
              <w:rPr>
                <w:noProof/>
                <w:webHidden/>
              </w:rPr>
              <w:fldChar w:fldCharType="end"/>
            </w:r>
          </w:hyperlink>
        </w:p>
        <w:p w14:paraId="154BE0DB" w14:textId="40AE44AA" w:rsidR="000254DC" w:rsidRDefault="008555F5" w:rsidP="000254DC">
          <w:pPr>
            <w:pStyle w:val="Obsah2"/>
            <w:rPr>
              <w:rFonts w:eastAsiaTheme="minorEastAsia"/>
              <w:noProof/>
              <w:lang w:eastAsia="cs-CZ"/>
            </w:rPr>
          </w:pPr>
          <w:hyperlink w:anchor="_Toc97630700" w:history="1">
            <w:r w:rsidR="000254DC" w:rsidRPr="009B3771">
              <w:rPr>
                <w:rStyle w:val="Hypertextovodkaz"/>
                <w:noProof/>
              </w:rPr>
              <w:t>8.</w:t>
            </w:r>
            <w:r w:rsidR="000254DC">
              <w:rPr>
                <w:rFonts w:eastAsiaTheme="minorEastAsia"/>
                <w:noProof/>
                <w:lang w:eastAsia="cs-CZ"/>
              </w:rPr>
              <w:tab/>
            </w:r>
            <w:r w:rsidR="000254DC" w:rsidRPr="009B3771">
              <w:rPr>
                <w:rStyle w:val="Hypertextovodkaz"/>
                <w:noProof/>
              </w:rPr>
              <w:t>Mapování prvků TI v areálech krajů</w:t>
            </w:r>
            <w:r w:rsidR="000254DC">
              <w:rPr>
                <w:noProof/>
                <w:webHidden/>
              </w:rPr>
              <w:tab/>
            </w:r>
            <w:r w:rsidR="000254DC">
              <w:rPr>
                <w:noProof/>
                <w:webHidden/>
              </w:rPr>
              <w:fldChar w:fldCharType="begin"/>
            </w:r>
            <w:r w:rsidR="000254DC">
              <w:rPr>
                <w:noProof/>
                <w:webHidden/>
              </w:rPr>
              <w:instrText xml:space="preserve"> PAGEREF _Toc97630700 \h </w:instrText>
            </w:r>
            <w:r w:rsidR="000254DC">
              <w:rPr>
                <w:noProof/>
                <w:webHidden/>
              </w:rPr>
            </w:r>
            <w:r w:rsidR="000254DC">
              <w:rPr>
                <w:noProof/>
                <w:webHidden/>
              </w:rPr>
              <w:fldChar w:fldCharType="separate"/>
            </w:r>
            <w:r w:rsidR="000254DC">
              <w:rPr>
                <w:noProof/>
                <w:webHidden/>
              </w:rPr>
              <w:t>4</w:t>
            </w:r>
            <w:r w:rsidR="000254DC">
              <w:rPr>
                <w:noProof/>
                <w:webHidden/>
              </w:rPr>
              <w:fldChar w:fldCharType="end"/>
            </w:r>
          </w:hyperlink>
        </w:p>
        <w:p w14:paraId="1AFDE184" w14:textId="556F09FF" w:rsidR="000254DC" w:rsidRDefault="008555F5" w:rsidP="000254DC">
          <w:pPr>
            <w:pStyle w:val="Obsah2"/>
            <w:rPr>
              <w:rFonts w:eastAsiaTheme="minorEastAsia"/>
              <w:noProof/>
              <w:lang w:eastAsia="cs-CZ"/>
            </w:rPr>
          </w:pPr>
          <w:hyperlink w:anchor="_Toc97630701" w:history="1">
            <w:r w:rsidR="000254DC" w:rsidRPr="009B3771">
              <w:rPr>
                <w:rStyle w:val="Hypertextovodkaz"/>
                <w:noProof/>
              </w:rPr>
              <w:t>9.</w:t>
            </w:r>
            <w:r w:rsidR="000254DC">
              <w:rPr>
                <w:rFonts w:eastAsiaTheme="minorEastAsia"/>
                <w:noProof/>
                <w:lang w:eastAsia="cs-CZ"/>
              </w:rPr>
              <w:tab/>
            </w:r>
            <w:r w:rsidR="000254DC" w:rsidRPr="009B3771">
              <w:rPr>
                <w:rStyle w:val="Hypertextovodkaz"/>
                <w:noProof/>
              </w:rPr>
              <w:t>Odlišení podzemní a nadzemní části vedení TI</w:t>
            </w:r>
            <w:r w:rsidR="000254DC">
              <w:rPr>
                <w:noProof/>
                <w:webHidden/>
              </w:rPr>
              <w:tab/>
            </w:r>
            <w:r w:rsidR="000254DC">
              <w:rPr>
                <w:noProof/>
                <w:webHidden/>
              </w:rPr>
              <w:fldChar w:fldCharType="begin"/>
            </w:r>
            <w:r w:rsidR="000254DC">
              <w:rPr>
                <w:noProof/>
                <w:webHidden/>
              </w:rPr>
              <w:instrText xml:space="preserve"> PAGEREF _Toc97630701 \h </w:instrText>
            </w:r>
            <w:r w:rsidR="000254DC">
              <w:rPr>
                <w:noProof/>
                <w:webHidden/>
              </w:rPr>
            </w:r>
            <w:r w:rsidR="000254DC">
              <w:rPr>
                <w:noProof/>
                <w:webHidden/>
              </w:rPr>
              <w:fldChar w:fldCharType="separate"/>
            </w:r>
            <w:r w:rsidR="000254DC">
              <w:rPr>
                <w:noProof/>
                <w:webHidden/>
              </w:rPr>
              <w:t>5</w:t>
            </w:r>
            <w:r w:rsidR="000254DC">
              <w:rPr>
                <w:noProof/>
                <w:webHidden/>
              </w:rPr>
              <w:fldChar w:fldCharType="end"/>
            </w:r>
          </w:hyperlink>
        </w:p>
        <w:p w14:paraId="18C14206" w14:textId="549189FE" w:rsidR="000254DC" w:rsidRDefault="008555F5" w:rsidP="000254DC">
          <w:pPr>
            <w:pStyle w:val="Obsah2"/>
            <w:rPr>
              <w:rFonts w:eastAsiaTheme="minorEastAsia"/>
              <w:noProof/>
              <w:lang w:eastAsia="cs-CZ"/>
            </w:rPr>
          </w:pPr>
          <w:hyperlink w:anchor="_Toc97630702" w:history="1">
            <w:r w:rsidR="000254DC" w:rsidRPr="009B3771">
              <w:rPr>
                <w:rStyle w:val="Hypertextovodkaz"/>
                <w:noProof/>
              </w:rPr>
              <w:t>10.</w:t>
            </w:r>
            <w:r w:rsidR="000254DC">
              <w:rPr>
                <w:rFonts w:eastAsiaTheme="minorEastAsia"/>
                <w:noProof/>
                <w:lang w:eastAsia="cs-CZ"/>
              </w:rPr>
              <w:tab/>
            </w:r>
            <w:r w:rsidR="000254DC" w:rsidRPr="009B3771">
              <w:rPr>
                <w:rStyle w:val="Hypertextovodkaz"/>
                <w:noProof/>
              </w:rPr>
              <w:t>Jak pevně dodržovat hranice vymezeného území ŘSD a SŽ</w:t>
            </w:r>
            <w:r w:rsidR="000254DC">
              <w:rPr>
                <w:noProof/>
                <w:webHidden/>
              </w:rPr>
              <w:tab/>
            </w:r>
            <w:r w:rsidR="000254DC">
              <w:rPr>
                <w:noProof/>
                <w:webHidden/>
              </w:rPr>
              <w:fldChar w:fldCharType="begin"/>
            </w:r>
            <w:r w:rsidR="000254DC">
              <w:rPr>
                <w:noProof/>
                <w:webHidden/>
              </w:rPr>
              <w:instrText xml:space="preserve"> PAGEREF _Toc97630702 \h </w:instrText>
            </w:r>
            <w:r w:rsidR="000254DC">
              <w:rPr>
                <w:noProof/>
                <w:webHidden/>
              </w:rPr>
            </w:r>
            <w:r w:rsidR="000254DC">
              <w:rPr>
                <w:noProof/>
                <w:webHidden/>
              </w:rPr>
              <w:fldChar w:fldCharType="separate"/>
            </w:r>
            <w:r w:rsidR="000254DC">
              <w:rPr>
                <w:noProof/>
                <w:webHidden/>
              </w:rPr>
              <w:t>5</w:t>
            </w:r>
            <w:r w:rsidR="000254DC">
              <w:rPr>
                <w:noProof/>
                <w:webHidden/>
              </w:rPr>
              <w:fldChar w:fldCharType="end"/>
            </w:r>
          </w:hyperlink>
        </w:p>
        <w:p w14:paraId="6CD8DD4E" w14:textId="490E9514" w:rsidR="00367042" w:rsidRDefault="00367042">
          <w:r>
            <w:rPr>
              <w:b/>
              <w:bCs/>
            </w:rPr>
            <w:fldChar w:fldCharType="end"/>
          </w:r>
        </w:p>
      </w:sdtContent>
    </w:sdt>
    <w:p w14:paraId="7904FA5F" w14:textId="77777777" w:rsidR="00F762A9" w:rsidRDefault="00F762A9">
      <w:pPr>
        <w:rPr>
          <w:sz w:val="24"/>
          <w:szCs w:val="24"/>
          <w:u w:val="single"/>
        </w:rPr>
      </w:pPr>
    </w:p>
    <w:p w14:paraId="344D2CCD" w14:textId="77777777" w:rsidR="00F762A9" w:rsidRDefault="00F762A9">
      <w:pPr>
        <w:rPr>
          <w:sz w:val="24"/>
          <w:szCs w:val="24"/>
          <w:u w:val="single"/>
        </w:rPr>
      </w:pPr>
    </w:p>
    <w:p w14:paraId="3AE32792" w14:textId="77777777" w:rsidR="00F762A9" w:rsidRDefault="00F762A9">
      <w:pPr>
        <w:rPr>
          <w:sz w:val="24"/>
          <w:szCs w:val="24"/>
          <w:u w:val="single"/>
        </w:rPr>
      </w:pPr>
    </w:p>
    <w:p w14:paraId="23EC442F" w14:textId="77777777" w:rsidR="00F762A9" w:rsidRDefault="00F762A9">
      <w:pPr>
        <w:rPr>
          <w:sz w:val="24"/>
          <w:szCs w:val="24"/>
          <w:u w:val="single"/>
        </w:rPr>
      </w:pPr>
    </w:p>
    <w:p w14:paraId="42284F80" w14:textId="77777777" w:rsidR="00F762A9" w:rsidRDefault="00F762A9">
      <w:pPr>
        <w:rPr>
          <w:sz w:val="24"/>
          <w:szCs w:val="24"/>
          <w:u w:val="single"/>
        </w:rPr>
      </w:pPr>
    </w:p>
    <w:p w14:paraId="0AB74718" w14:textId="77777777" w:rsidR="00F762A9" w:rsidRDefault="00F762A9">
      <w:pPr>
        <w:rPr>
          <w:sz w:val="24"/>
          <w:szCs w:val="24"/>
          <w:u w:val="single"/>
        </w:rPr>
      </w:pPr>
    </w:p>
    <w:p w14:paraId="0EFB3AEF" w14:textId="77777777" w:rsidR="00F762A9" w:rsidRDefault="00F762A9">
      <w:pPr>
        <w:rPr>
          <w:sz w:val="24"/>
          <w:szCs w:val="24"/>
          <w:u w:val="single"/>
        </w:rPr>
      </w:pPr>
    </w:p>
    <w:p w14:paraId="31184885" w14:textId="77777777" w:rsidR="00F762A9" w:rsidRDefault="00F762A9">
      <w:pPr>
        <w:rPr>
          <w:sz w:val="24"/>
          <w:szCs w:val="24"/>
          <w:u w:val="single"/>
        </w:rPr>
      </w:pPr>
    </w:p>
    <w:p w14:paraId="798C9069" w14:textId="437854AF" w:rsidR="00F762A9" w:rsidRPr="00F762A9" w:rsidRDefault="00F762A9" w:rsidP="00F762A9">
      <w:r w:rsidRPr="00F762A9">
        <w:t>Verze 1.</w:t>
      </w:r>
      <w:r w:rsidR="00AF253A">
        <w:t>2</w:t>
      </w:r>
      <w:r w:rsidR="00397D34" w:rsidRPr="00F762A9">
        <w:t xml:space="preserve"> </w:t>
      </w:r>
      <w:r w:rsidRPr="00F762A9">
        <w:t>z </w:t>
      </w:r>
      <w:r w:rsidR="00206B11">
        <w:t>1</w:t>
      </w:r>
      <w:r w:rsidR="00913585">
        <w:t>5</w:t>
      </w:r>
      <w:r w:rsidRPr="00F762A9">
        <w:t>.</w:t>
      </w:r>
      <w:r w:rsidR="00B728F7">
        <w:t xml:space="preserve"> </w:t>
      </w:r>
      <w:r w:rsidR="004E401F">
        <w:t>3</w:t>
      </w:r>
      <w:r w:rsidR="00B728F7">
        <w:t>. 2</w:t>
      </w:r>
      <w:r w:rsidRPr="00F762A9">
        <w:t>022</w:t>
      </w:r>
      <w:r w:rsidRPr="00F762A9">
        <w:br w:type="page"/>
      </w:r>
    </w:p>
    <w:p w14:paraId="7F4BF627" w14:textId="77777777" w:rsidR="005546F8" w:rsidRPr="00266233" w:rsidRDefault="005546F8" w:rsidP="00103A5B">
      <w:pPr>
        <w:pStyle w:val="Nadpis2"/>
      </w:pPr>
      <w:bookmarkStart w:id="1" w:name="_Toc97630685"/>
      <w:r w:rsidRPr="00266233">
        <w:lastRenderedPageBreak/>
        <w:t>Napojení nového mapování a konsolidovaných dat</w:t>
      </w:r>
      <w:bookmarkEnd w:id="1"/>
      <w:r w:rsidRPr="00266233">
        <w:t xml:space="preserve"> </w:t>
      </w:r>
    </w:p>
    <w:p w14:paraId="5BF797AA" w14:textId="1A64AD9A" w:rsidR="00453184" w:rsidRDefault="00F905D4" w:rsidP="00453184">
      <w:r>
        <w:rPr>
          <w:b/>
          <w:bCs/>
        </w:rPr>
        <w:t>Otázka</w:t>
      </w:r>
      <w:r w:rsidR="00453184" w:rsidRPr="00AD10E9">
        <w:rPr>
          <w:b/>
          <w:bCs/>
        </w:rPr>
        <w:t>:</w:t>
      </w:r>
      <w:r w:rsidR="00453184">
        <w:t xml:space="preserve"> Jak mají být </w:t>
      </w:r>
      <w:r w:rsidR="00A633C9">
        <w:t>napojována data pořízená novým mapováním a pořízená konsolidací stávajících dat a naopak?</w:t>
      </w:r>
    </w:p>
    <w:p w14:paraId="61E3199B" w14:textId="7BF3B42D" w:rsidR="0052366E" w:rsidRPr="00AD10E9" w:rsidRDefault="0052366E" w:rsidP="00453184">
      <w:r w:rsidRPr="00AD10E9">
        <w:rPr>
          <w:b/>
          <w:bCs/>
        </w:rPr>
        <w:t>Odpověď:</w:t>
      </w:r>
      <w:r w:rsidR="00AD10E9">
        <w:rPr>
          <w:b/>
          <w:bCs/>
        </w:rPr>
        <w:t xml:space="preserve"> </w:t>
      </w:r>
      <w:r w:rsidR="00AD10E9">
        <w:t xml:space="preserve">Podle konkrétní situace a daného upřesnění </w:t>
      </w:r>
      <w:r w:rsidR="00874D76">
        <w:t xml:space="preserve">v rámci technické specifikace konkrétního projektu </w:t>
      </w:r>
      <w:r w:rsidR="00144DE7">
        <w:t>bude řešeno následovně:</w:t>
      </w:r>
    </w:p>
    <w:p w14:paraId="3C3F6FC8" w14:textId="20C6C10B" w:rsidR="00386124" w:rsidRPr="00031919" w:rsidRDefault="00702FD0" w:rsidP="00103A5B">
      <w:pPr>
        <w:pStyle w:val="Odpovdi-slovan"/>
        <w:rPr>
          <w:i/>
          <w:iCs/>
        </w:rPr>
      </w:pPr>
      <w:bookmarkStart w:id="2" w:name="_Toc94254844"/>
      <w:bookmarkStart w:id="3" w:name="_Toc95826762"/>
      <w:bookmarkStart w:id="4" w:name="_Toc97630686"/>
      <w:r>
        <w:t>Napojení bude provedeno</w:t>
      </w:r>
      <w:r w:rsidR="00A861E7">
        <w:t>,</w:t>
      </w:r>
      <w:r>
        <w:t xml:space="preserve"> </w:t>
      </w:r>
      <w:r w:rsidR="008E1ED1">
        <w:t>pokud je v </w:t>
      </w:r>
      <w:proofErr w:type="spellStart"/>
      <w:r w:rsidR="008E1ED1">
        <w:t>dopustných</w:t>
      </w:r>
      <w:proofErr w:type="spellEnd"/>
      <w:r w:rsidR="008E1ED1">
        <w:t xml:space="preserve"> odchylkách DTM (XYZ)</w:t>
      </w:r>
      <w:r w:rsidR="00B42CCF">
        <w:t xml:space="preserve"> a to vždy</w:t>
      </w:r>
      <w:r w:rsidR="00EF22A8">
        <w:t xml:space="preserve"> s</w:t>
      </w:r>
      <w:r w:rsidR="001122A5">
        <w:t>e základním</w:t>
      </w:r>
      <w:r w:rsidR="00EF22A8">
        <w:t> pravidlem, že se napojují konsolidovaná data na nově pořizovaná (měřená data)</w:t>
      </w:r>
      <w:r w:rsidR="00AB0ED3">
        <w:t xml:space="preserve"> a to vždy s</w:t>
      </w:r>
      <w:r w:rsidR="00CD1C76">
        <w:t> </w:t>
      </w:r>
      <w:r w:rsidR="00AB0ED3">
        <w:t>přihlédnutím ke konkrétní situaci v</w:t>
      </w:r>
      <w:r w:rsidR="00CD1C76">
        <w:t> </w:t>
      </w:r>
      <w:r w:rsidR="00AB0ED3">
        <w:t xml:space="preserve">daném místě a </w:t>
      </w:r>
      <w:r w:rsidR="00C24B00">
        <w:t>specifikům daných konkrétní technickou specifikací daného kraje</w:t>
      </w:r>
      <w:r w:rsidR="00EF22A8">
        <w:t>.</w:t>
      </w:r>
      <w:r w:rsidR="009A01E7">
        <w:t xml:space="preserve"> </w:t>
      </w:r>
      <w:r w:rsidR="00C24B00">
        <w:t xml:space="preserve">Dle </w:t>
      </w:r>
      <w:r w:rsidR="00A53CFD">
        <w:t xml:space="preserve">vyhodnocení konkrétní situace </w:t>
      </w:r>
      <w:r w:rsidR="00C24B00">
        <w:t xml:space="preserve">je tak </w:t>
      </w:r>
      <w:r w:rsidR="00AE6D2A" w:rsidRPr="00227F7A">
        <w:rPr>
          <w:color w:val="auto"/>
        </w:rPr>
        <w:t>přípustné napojovat konsolidovaná data na nově mapovaná a naopak.</w:t>
      </w:r>
      <w:r w:rsidR="00C24B00" w:rsidRPr="00227F7A">
        <w:rPr>
          <w:color w:val="auto"/>
        </w:rPr>
        <w:t xml:space="preserve"> </w:t>
      </w:r>
      <w:r w:rsidR="00AF25A7" w:rsidRPr="00227F7A">
        <w:rPr>
          <w:color w:val="auto"/>
        </w:rPr>
        <w:t>Nejprve v</w:t>
      </w:r>
      <w:r w:rsidR="0018341B" w:rsidRPr="00227F7A">
        <w:rPr>
          <w:color w:val="auto"/>
        </w:rPr>
        <w:t>šak musí být proved</w:t>
      </w:r>
      <w:r w:rsidR="0018341B">
        <w:t>en proces konsolidace dat, tak aby mohlo být upřesněn rozsah a obsah nového mapování</w:t>
      </w:r>
      <w:r w:rsidR="006820BF">
        <w:t xml:space="preserve"> (toto neplatí v</w:t>
      </w:r>
      <w:r w:rsidR="00CD1C76">
        <w:t> </w:t>
      </w:r>
      <w:r w:rsidR="006820BF">
        <w:t xml:space="preserve">případě, kdy je lokalita určena </w:t>
      </w:r>
      <w:r w:rsidR="00217467">
        <w:t>rovnou pro nové mapování)</w:t>
      </w:r>
      <w:r w:rsidR="006820BF">
        <w:t xml:space="preserve">. </w:t>
      </w:r>
      <w:r w:rsidR="00A53CFD">
        <w:t xml:space="preserve">Při napojování se může </w:t>
      </w:r>
      <w:r w:rsidR="006B259F" w:rsidRPr="00913585">
        <w:t>jednat např. o</w:t>
      </w:r>
      <w:r w:rsidR="00A53CFD" w:rsidRPr="00913585">
        <w:t xml:space="preserve"> tyto situace</w:t>
      </w:r>
      <w:r w:rsidR="006B259F" w:rsidRPr="00913585">
        <w:t>:</w:t>
      </w:r>
      <w:bookmarkEnd w:id="2"/>
      <w:bookmarkEnd w:id="3"/>
      <w:bookmarkEnd w:id="4"/>
    </w:p>
    <w:p w14:paraId="05B65E3F" w14:textId="37989E0E" w:rsidR="00386124" w:rsidRPr="00031919" w:rsidRDefault="00386124" w:rsidP="00103A5B">
      <w:pPr>
        <w:pStyle w:val="Odpovdi-slovan"/>
        <w:numPr>
          <w:ilvl w:val="2"/>
          <w:numId w:val="5"/>
        </w:numPr>
      </w:pPr>
      <w:r w:rsidRPr="00031919">
        <w:t xml:space="preserve"> </w:t>
      </w:r>
      <w:bookmarkStart w:id="5" w:name="_Toc94254845"/>
      <w:bookmarkStart w:id="6" w:name="_Toc95826763"/>
      <w:bookmarkStart w:id="7" w:name="_Toc97630687"/>
      <w:r w:rsidR="000D44B3" w:rsidRPr="00031919">
        <w:t>Napojení či d</w:t>
      </w:r>
      <w:r w:rsidR="006B259F" w:rsidRPr="00031919">
        <w:t>oplnění chybějících přímých úseků linií (spojení dvou lomových bodů v</w:t>
      </w:r>
      <w:r w:rsidR="00CD1C76">
        <w:t> </w:t>
      </w:r>
      <w:r w:rsidR="000D44B3" w:rsidRPr="00031919">
        <w:t>napojovaných</w:t>
      </w:r>
      <w:r w:rsidR="006B259F" w:rsidRPr="00031919">
        <w:t xml:space="preserve"> datech) do délky 20 metrů do jinak kvalitní a úplné datové sady, které lze </w:t>
      </w:r>
      <w:r w:rsidR="000D44B3" w:rsidRPr="00031919">
        <w:t>z</w:t>
      </w:r>
      <w:r w:rsidR="00CD1C76">
        <w:t> </w:t>
      </w:r>
      <w:r w:rsidR="000D44B3" w:rsidRPr="00031919">
        <w:t>dostupných</w:t>
      </w:r>
      <w:r w:rsidR="006B259F" w:rsidRPr="00031919">
        <w:t xml:space="preserve"> podklad</w:t>
      </w:r>
      <w:r w:rsidR="000D44B3" w:rsidRPr="00031919">
        <w:t>ů</w:t>
      </w:r>
      <w:r w:rsidR="006B259F" w:rsidRPr="00031919">
        <w:t xml:space="preserve"> jednoznačně identifikovat (například plot, silnice, chodník apod.).</w:t>
      </w:r>
      <w:bookmarkEnd w:id="5"/>
      <w:bookmarkEnd w:id="6"/>
      <w:bookmarkEnd w:id="7"/>
    </w:p>
    <w:p w14:paraId="782657BB" w14:textId="60FFB939" w:rsidR="006B259F" w:rsidRDefault="00386124" w:rsidP="00103A5B">
      <w:pPr>
        <w:pStyle w:val="Odpovdi-slovan"/>
        <w:numPr>
          <w:ilvl w:val="2"/>
          <w:numId w:val="5"/>
        </w:numPr>
      </w:pPr>
      <w:r w:rsidRPr="00031919">
        <w:t xml:space="preserve"> </w:t>
      </w:r>
      <w:bookmarkStart w:id="8" w:name="_Toc94254846"/>
      <w:bookmarkStart w:id="9" w:name="_Toc97630688"/>
      <w:bookmarkStart w:id="10" w:name="_Toc95826764"/>
      <w:r w:rsidR="00681A06" w:rsidRPr="00031919">
        <w:t>Napojení či d</w:t>
      </w:r>
      <w:r w:rsidR="006B259F" w:rsidRPr="00031919">
        <w:t>oplnění chybějící hranice budov je možné podle aktuálních dat katastru nemovitostí, kdy pro určování souřadnic XY budou využívány budovy katastru nemovitostí s</w:t>
      </w:r>
      <w:r w:rsidR="00CD1C76">
        <w:t> </w:t>
      </w:r>
      <w:r w:rsidR="006B259F" w:rsidRPr="00031919">
        <w:t>kódem kvality 3 (zachovává se stejný průběh budovy, pokud mezní odchylka budovy v</w:t>
      </w:r>
      <w:r w:rsidR="00CD1C76">
        <w:t> </w:t>
      </w:r>
      <w:r w:rsidR="006B259F" w:rsidRPr="00031919">
        <w:t>katastru nemovitostí od mapovaného průběhu budovy je v</w:t>
      </w:r>
      <w:r w:rsidR="00CD1C76">
        <w:t> </w:t>
      </w:r>
      <w:r w:rsidR="006B259F" w:rsidRPr="00031919">
        <w:t>poloze ≤</w:t>
      </w:r>
      <w:r w:rsidR="00B53594">
        <w:t> </w:t>
      </w:r>
      <w:r w:rsidR="006B259F" w:rsidRPr="00031919">
        <w:t>0,24 m). Zároveň je vždy ověřován skutečný stav (tvar a rozsah) vůči aktuálnímu mapovému podkladu nebo místním šetřením.</w:t>
      </w:r>
      <w:bookmarkEnd w:id="8"/>
      <w:bookmarkEnd w:id="9"/>
      <w:r w:rsidR="006B259F" w:rsidRPr="00031919">
        <w:t xml:space="preserve"> </w:t>
      </w:r>
      <w:bookmarkEnd w:id="10"/>
    </w:p>
    <w:p w14:paraId="2C6D2EFA" w14:textId="0ACC285B" w:rsidR="00CC75F2" w:rsidRDefault="00CC75F2" w:rsidP="00103A5B">
      <w:pPr>
        <w:pStyle w:val="Odpovdi-slovan"/>
        <w:numPr>
          <w:ilvl w:val="2"/>
          <w:numId w:val="5"/>
        </w:numPr>
      </w:pPr>
      <w:bookmarkStart w:id="11" w:name="_Toc97630689"/>
      <w:r>
        <w:t>Doplnění chybějících</w:t>
      </w:r>
      <w:r w:rsidR="004808D6">
        <w:t>/neaktuálních</w:t>
      </w:r>
      <w:r>
        <w:t xml:space="preserve"> prvků ZPS</w:t>
      </w:r>
      <w:r w:rsidR="004808D6">
        <w:t xml:space="preserve"> novým mapováním</w:t>
      </w:r>
      <w:r>
        <w:t xml:space="preserve">, </w:t>
      </w:r>
      <w:r w:rsidR="004808D6">
        <w:t>p</w:t>
      </w:r>
      <w:r>
        <w:t xml:space="preserve">okud je </w:t>
      </w:r>
      <w:r w:rsidR="004808D6">
        <w:t xml:space="preserve">tento požadavek </w:t>
      </w:r>
      <w:r>
        <w:t>v</w:t>
      </w:r>
      <w:r w:rsidR="00CD1C76">
        <w:t> </w:t>
      </w:r>
      <w:r>
        <w:t>technické specifikaci konkrétního projektu</w:t>
      </w:r>
      <w:r w:rsidR="004808D6">
        <w:t>.</w:t>
      </w:r>
      <w:bookmarkEnd w:id="11"/>
    </w:p>
    <w:p w14:paraId="5BDFE13F" w14:textId="145F03D6" w:rsidR="00F02A03" w:rsidRPr="00031919" w:rsidRDefault="00F02A03" w:rsidP="00B53594">
      <w:pPr>
        <w:pStyle w:val="Odpovdi-slovan"/>
      </w:pPr>
      <w:bookmarkStart w:id="12" w:name="_Toc94254843"/>
      <w:bookmarkStart w:id="13" w:name="_Toc95826761"/>
      <w:bookmarkStart w:id="14" w:name="_Toc97630690"/>
      <w:r w:rsidRPr="00390A0C">
        <w:t>Napojení nebude provedeno vůbec (zejména za situace, kdy nově pořizovaná data a</w:t>
      </w:r>
      <w:r w:rsidR="00B53594">
        <w:t> </w:t>
      </w:r>
      <w:r w:rsidRPr="00390A0C">
        <w:t>konsolidovaná data na sebe nenavazují v</w:t>
      </w:r>
      <w:r w:rsidR="00CD1C76">
        <w:t> </w:t>
      </w:r>
      <w:proofErr w:type="spellStart"/>
      <w:r w:rsidRPr="00390A0C">
        <w:t>dopustných</w:t>
      </w:r>
      <w:proofErr w:type="spellEnd"/>
      <w:r w:rsidRPr="00390A0C">
        <w:t xml:space="preserve"> odchylkách DTM (XYZ).</w:t>
      </w:r>
      <w:bookmarkEnd w:id="12"/>
      <w:bookmarkEnd w:id="13"/>
      <w:r w:rsidR="00CC75F2">
        <w:t xml:space="preserve"> V</w:t>
      </w:r>
      <w:r w:rsidR="00CD1C76">
        <w:t> </w:t>
      </w:r>
      <w:r w:rsidR="00CC75F2">
        <w:t>praxi to znamená např. situaci, kdy území, kde se provádí nové mapování nenavazuje na území, kde se data konsolidují.</w:t>
      </w:r>
      <w:bookmarkEnd w:id="14"/>
      <w:r w:rsidR="00CC75F2">
        <w:t xml:space="preserve"> </w:t>
      </w:r>
    </w:p>
    <w:p w14:paraId="3E2BC0B8" w14:textId="5777E8AA" w:rsidR="00A32F7F" w:rsidRPr="00103A5B" w:rsidRDefault="00026D28" w:rsidP="00103A5B">
      <w:pPr>
        <w:pStyle w:val="Nadpis2"/>
      </w:pPr>
      <w:bookmarkStart w:id="15" w:name="_Toc97630691"/>
      <w:proofErr w:type="spellStart"/>
      <w:r w:rsidRPr="00103A5B">
        <w:t>Plochování</w:t>
      </w:r>
      <w:proofErr w:type="spellEnd"/>
      <w:r w:rsidRPr="00103A5B">
        <w:t xml:space="preserve"> </w:t>
      </w:r>
      <w:r w:rsidR="00996993">
        <w:t>při kon</w:t>
      </w:r>
      <w:r w:rsidRPr="00103A5B">
        <w:t>solidac</w:t>
      </w:r>
      <w:r w:rsidR="001C1112">
        <w:t>i stávajících dat</w:t>
      </w:r>
      <w:bookmarkEnd w:id="15"/>
    </w:p>
    <w:p w14:paraId="52FB69A5" w14:textId="5D01EE25" w:rsidR="00A32F7F" w:rsidRDefault="00F905D4" w:rsidP="00A32F7F">
      <w:r>
        <w:rPr>
          <w:b/>
          <w:bCs/>
        </w:rPr>
        <w:t>Otázka</w:t>
      </w:r>
      <w:r w:rsidR="00026D28" w:rsidRPr="00F50E6E">
        <w:rPr>
          <w:b/>
          <w:bCs/>
        </w:rPr>
        <w:t>:</w:t>
      </w:r>
      <w:r w:rsidR="00026D28">
        <w:t xml:space="preserve"> </w:t>
      </w:r>
      <w:r w:rsidR="004A6ED8">
        <w:t>V</w:t>
      </w:r>
      <w:r w:rsidR="00CD1C76">
        <w:t> </w:t>
      </w:r>
      <w:r w:rsidR="004A6ED8">
        <w:t xml:space="preserve">jakých případech je prováděno </w:t>
      </w:r>
      <w:proofErr w:type="spellStart"/>
      <w:r w:rsidR="004A6ED8">
        <w:t>plochování</w:t>
      </w:r>
      <w:proofErr w:type="spellEnd"/>
      <w:r w:rsidR="004A6ED8">
        <w:t xml:space="preserve"> při procesu konsolidace dat?</w:t>
      </w:r>
    </w:p>
    <w:p w14:paraId="29C97D15" w14:textId="35BE1420" w:rsidR="00A32F7F" w:rsidRDefault="004A6ED8" w:rsidP="00CC75F2">
      <w:pPr>
        <w:jc w:val="both"/>
      </w:pPr>
      <w:r w:rsidRPr="00F50E6E">
        <w:rPr>
          <w:b/>
          <w:bCs/>
        </w:rPr>
        <w:t>Odpověď:</w:t>
      </w:r>
      <w:r>
        <w:t xml:space="preserve"> </w:t>
      </w:r>
      <w:r w:rsidR="00BC1719" w:rsidRPr="00BC1719">
        <w:t xml:space="preserve">Pod pojmem </w:t>
      </w:r>
      <w:proofErr w:type="spellStart"/>
      <w:r w:rsidR="00BC1719" w:rsidRPr="00BC1719">
        <w:t>plochování</w:t>
      </w:r>
      <w:proofErr w:type="spellEnd"/>
      <w:r w:rsidR="00BC1719" w:rsidRPr="00BC1719">
        <w:t xml:space="preserve"> se rozumí doplnění definičního bodu do uzavřených, topologicky čistých ploch, ohraničených konstrukčními liniemi z</w:t>
      </w:r>
      <w:r w:rsidR="00CD1C76">
        <w:t> </w:t>
      </w:r>
      <w:r w:rsidR="00BC1719" w:rsidRPr="00BC1719">
        <w:t>již konsolidovaných dat.</w:t>
      </w:r>
      <w:r w:rsidR="00BC1719">
        <w:t xml:space="preserve"> </w:t>
      </w:r>
      <w:r w:rsidR="00896583">
        <w:t>Podle konkrétní situace a</w:t>
      </w:r>
      <w:r w:rsidR="00B53594">
        <w:t> </w:t>
      </w:r>
      <w:r w:rsidR="00896583">
        <w:t>daného upřesnění v</w:t>
      </w:r>
      <w:r w:rsidR="00CD1C76">
        <w:t> </w:t>
      </w:r>
      <w:r w:rsidR="00896583">
        <w:t>rámci technické specifikace konkrétního projektu bude řešeno následovně:</w:t>
      </w:r>
    </w:p>
    <w:p w14:paraId="65A263D8" w14:textId="35958A20" w:rsidR="00541D45" w:rsidRPr="002242DE" w:rsidRDefault="00B12A30" w:rsidP="00CA5A1F">
      <w:pPr>
        <w:pStyle w:val="Odpovdi2"/>
        <w:jc w:val="both"/>
        <w:rPr>
          <w:color w:val="auto"/>
        </w:rPr>
      </w:pPr>
      <w:bookmarkStart w:id="16" w:name="_Toc94254849"/>
      <w:bookmarkStart w:id="17" w:name="_Toc95826767"/>
      <w:bookmarkStart w:id="18" w:name="_Toc97630692"/>
      <w:proofErr w:type="spellStart"/>
      <w:r w:rsidRPr="00176A76">
        <w:rPr>
          <w:color w:val="auto"/>
        </w:rPr>
        <w:lastRenderedPageBreak/>
        <w:t>Plochování</w:t>
      </w:r>
      <w:proofErr w:type="spellEnd"/>
      <w:r w:rsidRPr="00176A76">
        <w:rPr>
          <w:color w:val="auto"/>
        </w:rPr>
        <w:t xml:space="preserve">, respektive </w:t>
      </w:r>
      <w:r w:rsidR="002E0C63" w:rsidRPr="00176A76">
        <w:rPr>
          <w:color w:val="auto"/>
        </w:rPr>
        <w:t>vytváření topologicky čistých dat pro následné vytváření plošných objektů</w:t>
      </w:r>
      <w:r w:rsidR="001F6682" w:rsidRPr="00176A76">
        <w:rPr>
          <w:color w:val="auto"/>
        </w:rPr>
        <w:t>,</w:t>
      </w:r>
      <w:r w:rsidR="002E0C63" w:rsidRPr="00176A76">
        <w:rPr>
          <w:color w:val="auto"/>
        </w:rPr>
        <w:t xml:space="preserve"> se </w:t>
      </w:r>
      <w:r w:rsidR="009C7DAF" w:rsidRPr="00176A76">
        <w:rPr>
          <w:color w:val="auto"/>
        </w:rPr>
        <w:t xml:space="preserve">provádí jen u objektů </w:t>
      </w:r>
      <w:r w:rsidRPr="00176A76">
        <w:rPr>
          <w:color w:val="auto"/>
        </w:rPr>
        <w:t>uzavřen</w:t>
      </w:r>
      <w:r w:rsidR="00B52A3F" w:rsidRPr="00176A76">
        <w:rPr>
          <w:color w:val="auto"/>
        </w:rPr>
        <w:t xml:space="preserve">ých </w:t>
      </w:r>
      <w:r w:rsidRPr="00176A76">
        <w:rPr>
          <w:color w:val="auto"/>
        </w:rPr>
        <w:t>konstrukčními liniemi</w:t>
      </w:r>
      <w:r w:rsidR="00542A2B">
        <w:rPr>
          <w:color w:val="auto"/>
        </w:rPr>
        <w:t xml:space="preserve"> a ověřenými </w:t>
      </w:r>
      <w:r w:rsidR="00D031EE">
        <w:rPr>
          <w:color w:val="auto"/>
        </w:rPr>
        <w:t xml:space="preserve">např. </w:t>
      </w:r>
      <w:r w:rsidR="00542A2B">
        <w:rPr>
          <w:color w:val="auto"/>
        </w:rPr>
        <w:t xml:space="preserve">nad </w:t>
      </w:r>
      <w:r w:rsidR="00D031EE">
        <w:rPr>
          <w:color w:val="auto"/>
        </w:rPr>
        <w:t xml:space="preserve">aktuální </w:t>
      </w:r>
      <w:proofErr w:type="spellStart"/>
      <w:r w:rsidR="00D031EE">
        <w:rPr>
          <w:color w:val="auto"/>
        </w:rPr>
        <w:t>ortofotomapou</w:t>
      </w:r>
      <w:proofErr w:type="spellEnd"/>
      <w:r w:rsidR="000314A2">
        <w:rPr>
          <w:color w:val="auto"/>
        </w:rPr>
        <w:t>.</w:t>
      </w:r>
      <w:r w:rsidR="00541D45" w:rsidRPr="00D50CDD">
        <w:t xml:space="preserve"> </w:t>
      </w:r>
      <w:bookmarkEnd w:id="16"/>
      <w:bookmarkEnd w:id="17"/>
      <w:r w:rsidR="002242DE" w:rsidRPr="002242DE">
        <w:rPr>
          <w:color w:val="auto"/>
        </w:rPr>
        <w:t>Je nutné posoudit, zda uvnitř dotčené plochy není jiný objekt, např. při pořízení/zaměření vnější hranice – plotu je nutné ověřit, zda uvnitř této hranice není např. nezaměřená budova či jiný objekt.</w:t>
      </w:r>
      <w:bookmarkEnd w:id="18"/>
    </w:p>
    <w:p w14:paraId="32868882" w14:textId="2C30D083" w:rsidR="002242DE" w:rsidRPr="00552CDD" w:rsidRDefault="00342CD6" w:rsidP="000A7AF8">
      <w:pPr>
        <w:pStyle w:val="Odpovdi2"/>
        <w:jc w:val="both"/>
        <w:rPr>
          <w:color w:val="auto"/>
        </w:rPr>
      </w:pPr>
      <w:bookmarkStart w:id="19" w:name="_Toc97630693"/>
      <w:bookmarkStart w:id="20" w:name="_Toc95826768"/>
      <w:bookmarkStart w:id="21" w:name="_Toc94254850"/>
      <w:proofErr w:type="spellStart"/>
      <w:r w:rsidRPr="00AF253A">
        <w:rPr>
          <w:color w:val="auto"/>
        </w:rPr>
        <w:t>Plochují</w:t>
      </w:r>
      <w:proofErr w:type="spellEnd"/>
      <w:r w:rsidRPr="00AF253A">
        <w:rPr>
          <w:color w:val="auto"/>
        </w:rPr>
        <w:t xml:space="preserve"> se </w:t>
      </w:r>
      <w:r w:rsidR="001F6682" w:rsidRPr="00AF253A">
        <w:rPr>
          <w:color w:val="auto"/>
        </w:rPr>
        <w:t>také</w:t>
      </w:r>
      <w:r w:rsidRPr="00AF253A">
        <w:rPr>
          <w:color w:val="auto"/>
        </w:rPr>
        <w:t xml:space="preserve"> objekty</w:t>
      </w:r>
      <w:r w:rsidR="001F6682" w:rsidRPr="00AF253A">
        <w:rPr>
          <w:color w:val="auto"/>
        </w:rPr>
        <w:t xml:space="preserve"> téměř</w:t>
      </w:r>
      <w:r w:rsidRPr="00AF253A">
        <w:rPr>
          <w:color w:val="auto"/>
        </w:rPr>
        <w:t xml:space="preserve"> </w:t>
      </w:r>
      <w:r w:rsidR="001F6682" w:rsidRPr="00AF253A">
        <w:rPr>
          <w:color w:val="auto"/>
        </w:rPr>
        <w:t xml:space="preserve">uzavřené </w:t>
      </w:r>
      <w:r w:rsidRPr="00AF253A">
        <w:rPr>
          <w:color w:val="auto"/>
        </w:rPr>
        <w:t xml:space="preserve">konstrukčními liniemi, </w:t>
      </w:r>
      <w:r w:rsidR="001F6682" w:rsidRPr="00AF253A">
        <w:rPr>
          <w:color w:val="auto"/>
        </w:rPr>
        <w:t xml:space="preserve">ve kterých </w:t>
      </w:r>
      <w:r w:rsidRPr="00AF253A">
        <w:rPr>
          <w:color w:val="auto"/>
        </w:rPr>
        <w:t>chybí jen navazující plocha</w:t>
      </w:r>
      <w:r w:rsidR="001F6682" w:rsidRPr="00AF253A">
        <w:rPr>
          <w:color w:val="auto"/>
        </w:rPr>
        <w:t>.</w:t>
      </w:r>
      <w:r w:rsidRPr="00AF253A">
        <w:rPr>
          <w:color w:val="auto"/>
        </w:rPr>
        <w:t xml:space="preserve"> </w:t>
      </w:r>
      <w:r w:rsidR="001F6682" w:rsidRPr="00AF253A">
        <w:rPr>
          <w:color w:val="auto"/>
        </w:rPr>
        <w:t>T</w:t>
      </w:r>
      <w:r w:rsidRPr="00AF253A">
        <w:rPr>
          <w:color w:val="auto"/>
        </w:rPr>
        <w:t xml:space="preserve">ypicky </w:t>
      </w:r>
      <w:r w:rsidR="001F6682" w:rsidRPr="00AF253A">
        <w:rPr>
          <w:color w:val="auto"/>
        </w:rPr>
        <w:t xml:space="preserve">je to </w:t>
      </w:r>
      <w:r w:rsidRPr="00AF253A">
        <w:rPr>
          <w:color w:val="auto"/>
        </w:rPr>
        <w:t xml:space="preserve">kompletně zmapovaná hlavní ulice, </w:t>
      </w:r>
      <w:r w:rsidR="00587811" w:rsidRPr="00AF253A">
        <w:rPr>
          <w:color w:val="auto"/>
        </w:rPr>
        <w:t>která</w:t>
      </w:r>
      <w:r w:rsidRPr="00AF253A">
        <w:rPr>
          <w:color w:val="auto"/>
        </w:rPr>
        <w:t xml:space="preserve"> </w:t>
      </w:r>
      <w:proofErr w:type="gramStart"/>
      <w:r w:rsidRPr="00AF253A">
        <w:rPr>
          <w:color w:val="auto"/>
        </w:rPr>
        <w:t>končí</w:t>
      </w:r>
      <w:proofErr w:type="gramEnd"/>
      <w:r w:rsidRPr="00AF253A">
        <w:rPr>
          <w:color w:val="auto"/>
        </w:rPr>
        <w:t xml:space="preserve"> křižovatkou a vedlejší ulice není </w:t>
      </w:r>
      <w:r w:rsidR="001F6682" w:rsidRPr="00AF253A">
        <w:rPr>
          <w:color w:val="auto"/>
        </w:rPr>
        <w:t xml:space="preserve">zmapovaná </w:t>
      </w:r>
      <w:r w:rsidRPr="00AF253A">
        <w:rPr>
          <w:color w:val="auto"/>
        </w:rPr>
        <w:t>vůbec</w:t>
      </w:r>
      <w:r w:rsidR="00FA30CD" w:rsidRPr="00AF253A">
        <w:rPr>
          <w:color w:val="auto"/>
        </w:rPr>
        <w:t xml:space="preserve">. </w:t>
      </w:r>
      <w:r w:rsidR="001F6682" w:rsidRPr="00AF253A">
        <w:rPr>
          <w:color w:val="auto"/>
        </w:rPr>
        <w:t>V</w:t>
      </w:r>
      <w:r w:rsidR="00CD1C76">
        <w:rPr>
          <w:color w:val="auto"/>
        </w:rPr>
        <w:t> </w:t>
      </w:r>
      <w:r w:rsidR="00FA30CD" w:rsidRPr="00AF253A">
        <w:rPr>
          <w:color w:val="auto"/>
        </w:rPr>
        <w:t xml:space="preserve">tomto případě </w:t>
      </w:r>
      <w:r w:rsidR="00996993" w:rsidRPr="00AF253A">
        <w:rPr>
          <w:color w:val="auto"/>
        </w:rPr>
        <w:t xml:space="preserve">se </w:t>
      </w:r>
      <w:proofErr w:type="gramStart"/>
      <w:r w:rsidR="00FA30CD" w:rsidRPr="00AF253A">
        <w:rPr>
          <w:color w:val="auto"/>
        </w:rPr>
        <w:t>ukončí</w:t>
      </w:r>
      <w:proofErr w:type="gramEnd"/>
      <w:r w:rsidR="00FA30CD" w:rsidRPr="00AF253A">
        <w:rPr>
          <w:color w:val="auto"/>
        </w:rPr>
        <w:t xml:space="preserve"> ploch</w:t>
      </w:r>
      <w:r w:rsidR="00996993" w:rsidRPr="00AF253A">
        <w:rPr>
          <w:color w:val="auto"/>
        </w:rPr>
        <w:t>a</w:t>
      </w:r>
      <w:r w:rsidR="00FA30CD" w:rsidRPr="00AF253A">
        <w:rPr>
          <w:color w:val="auto"/>
        </w:rPr>
        <w:t xml:space="preserve"> na spojnici posledních dvou konsolidovaných bodů</w:t>
      </w:r>
      <w:r w:rsidR="00D51DFF" w:rsidRPr="00AF253A">
        <w:rPr>
          <w:color w:val="auto"/>
        </w:rPr>
        <w:t xml:space="preserve"> doplňkovým konstrukčním </w:t>
      </w:r>
      <w:r w:rsidR="00B53594" w:rsidRPr="00AF253A">
        <w:rPr>
          <w:color w:val="auto"/>
        </w:rPr>
        <w:t>prvkem – neidentifikovaná</w:t>
      </w:r>
      <w:r w:rsidR="00D51DFF" w:rsidRPr="00AF253A">
        <w:rPr>
          <w:color w:val="auto"/>
        </w:rPr>
        <w:t xml:space="preserve"> hranice.</w:t>
      </w:r>
      <w:bookmarkEnd w:id="19"/>
    </w:p>
    <w:p w14:paraId="1BE6282D" w14:textId="3E94F5B0" w:rsidR="00CC75F2" w:rsidRPr="00552CDD" w:rsidRDefault="00CC75F2" w:rsidP="00D51DFF">
      <w:pPr>
        <w:pStyle w:val="Odpovdi2"/>
        <w:rPr>
          <w:color w:val="auto"/>
        </w:rPr>
      </w:pPr>
      <w:bookmarkStart w:id="22" w:name="_Toc94254848"/>
      <w:bookmarkStart w:id="23" w:name="_Toc95826766"/>
      <w:bookmarkStart w:id="24" w:name="_Toc97630694"/>
      <w:proofErr w:type="spellStart"/>
      <w:r w:rsidRPr="004D76B5">
        <w:t>Plochování</w:t>
      </w:r>
      <w:proofErr w:type="spellEnd"/>
      <w:r w:rsidRPr="004D76B5">
        <w:t xml:space="preserve"> se neprovádí vůbec.</w:t>
      </w:r>
      <w:bookmarkEnd w:id="22"/>
      <w:bookmarkEnd w:id="23"/>
      <w:bookmarkEnd w:id="24"/>
    </w:p>
    <w:p w14:paraId="3CDD3D0B" w14:textId="7B1BBFA9" w:rsidR="004D76B5" w:rsidRDefault="001C1112" w:rsidP="001C1112">
      <w:pPr>
        <w:pStyle w:val="Nadpis2"/>
        <w:ind w:left="357" w:hanging="357"/>
      </w:pPr>
      <w:bookmarkStart w:id="25" w:name="_Toc97630695"/>
      <w:bookmarkEnd w:id="20"/>
      <w:bookmarkEnd w:id="21"/>
      <w:proofErr w:type="spellStart"/>
      <w:r>
        <w:t>Plochování</w:t>
      </w:r>
      <w:proofErr w:type="spellEnd"/>
      <w:r>
        <w:t xml:space="preserve"> při novém mapování</w:t>
      </w:r>
      <w:bookmarkEnd w:id="25"/>
    </w:p>
    <w:p w14:paraId="4066C2C1" w14:textId="67920E22" w:rsidR="00F50E6E" w:rsidRDefault="00F905D4" w:rsidP="00F50E6E">
      <w:r>
        <w:rPr>
          <w:b/>
          <w:bCs/>
        </w:rPr>
        <w:t>Otázka</w:t>
      </w:r>
      <w:r w:rsidR="00F50E6E" w:rsidRPr="00F50E6E">
        <w:rPr>
          <w:b/>
          <w:bCs/>
        </w:rPr>
        <w:t>:</w:t>
      </w:r>
      <w:r w:rsidR="00F50E6E">
        <w:t xml:space="preserve"> V</w:t>
      </w:r>
      <w:r w:rsidR="00CD1C76">
        <w:t> </w:t>
      </w:r>
      <w:r w:rsidR="00F50E6E">
        <w:t xml:space="preserve">jakých případech je prováděno </w:t>
      </w:r>
      <w:proofErr w:type="spellStart"/>
      <w:r w:rsidR="00F50E6E">
        <w:t>plochování</w:t>
      </w:r>
      <w:proofErr w:type="spellEnd"/>
      <w:r w:rsidR="00F50E6E">
        <w:t xml:space="preserve"> při novém mapování?</w:t>
      </w:r>
    </w:p>
    <w:p w14:paraId="370BFD49" w14:textId="338AC5D6" w:rsidR="00B04C3C" w:rsidRDefault="00F50E6E" w:rsidP="000A7AF8">
      <w:pPr>
        <w:jc w:val="both"/>
      </w:pPr>
      <w:r w:rsidRPr="002877DD">
        <w:rPr>
          <w:b/>
          <w:bCs/>
        </w:rPr>
        <w:t>Odpověď:</w:t>
      </w:r>
      <w:r>
        <w:t xml:space="preserve"> </w:t>
      </w:r>
      <w:r w:rsidR="002877DD">
        <w:t>Nové mapování je prováděno jako plošné. Jsou vymezena přesně definovaná území, kde j</w:t>
      </w:r>
      <w:r w:rsidR="00585268">
        <w:t>s</w:t>
      </w:r>
      <w:r w:rsidR="002877DD">
        <w:t xml:space="preserve">ou pořizována </w:t>
      </w:r>
      <w:r w:rsidR="00585268">
        <w:t>kompletní</w:t>
      </w:r>
      <w:r w:rsidR="002877DD">
        <w:t xml:space="preserve"> data, která následně umožní vytvoření </w:t>
      </w:r>
      <w:r w:rsidR="00585268">
        <w:t xml:space="preserve">topologicky korektních dat a </w:t>
      </w:r>
      <w:r w:rsidR="002877DD">
        <w:t xml:space="preserve">plošné mapy. </w:t>
      </w:r>
      <w:proofErr w:type="spellStart"/>
      <w:r w:rsidR="00B860A2">
        <w:t>Plochování</w:t>
      </w:r>
      <w:proofErr w:type="spellEnd"/>
      <w:r w:rsidR="00B860A2">
        <w:t xml:space="preserve"> se </w:t>
      </w:r>
      <w:r w:rsidR="00724300">
        <w:t xml:space="preserve">při novém mapování </w:t>
      </w:r>
      <w:r w:rsidR="00B860A2">
        <w:t>provádí vžd</w:t>
      </w:r>
      <w:r w:rsidR="00724300">
        <w:t>y</w:t>
      </w:r>
      <w:r w:rsidR="00C63A0C">
        <w:t xml:space="preserve"> u objektů, které spadají celé do území nového mapování</w:t>
      </w:r>
      <w:r w:rsidR="00D51DFF">
        <w:t xml:space="preserve"> V</w:t>
      </w:r>
      <w:r w:rsidR="00CD1C76">
        <w:t> </w:t>
      </w:r>
      <w:r w:rsidR="00D51DFF">
        <w:t xml:space="preserve">případě objektů, </w:t>
      </w:r>
      <w:r w:rsidR="00C63A0C">
        <w:t xml:space="preserve">které zasahují do území nového mapování pouze svou částí je možné objekt </w:t>
      </w:r>
      <w:r w:rsidR="00D51DFF">
        <w:t>uzavř</w:t>
      </w:r>
      <w:r w:rsidR="00C63A0C">
        <w:t>ít</w:t>
      </w:r>
      <w:r w:rsidR="00D51DFF">
        <w:t xml:space="preserve"> </w:t>
      </w:r>
      <w:r w:rsidR="00D51DFF" w:rsidRPr="00D51DFF">
        <w:t xml:space="preserve">doplňkovým konstrukčním </w:t>
      </w:r>
      <w:r w:rsidR="00B53594" w:rsidRPr="00D51DFF">
        <w:t>prvkem – neidentifikovaná</w:t>
      </w:r>
      <w:r w:rsidR="00D51DFF" w:rsidRPr="00D51DFF">
        <w:t xml:space="preserve"> hranice</w:t>
      </w:r>
      <w:r w:rsidR="004808D6">
        <w:t>, např. typicky vodní tok pod mostem v případě mapování komunikací.</w:t>
      </w:r>
      <w:r w:rsidR="00C63A0C">
        <w:t xml:space="preserve"> Výjimkou jsou budovy, které spadají do území pouze svou částí, ty není vhodné dělit. Podle technické specifikace jednotlivých projektů je možné tyto budovy buď mapovat celé nebo předat pouze konstrukční linie.</w:t>
      </w:r>
      <w:r w:rsidR="005D6941">
        <w:t xml:space="preserve"> Stejně tak můžeme být dané řešení </w:t>
      </w:r>
      <w:r w:rsidR="00D0582A">
        <w:t xml:space="preserve">ještě detailněji </w:t>
      </w:r>
      <w:r w:rsidR="005D6941">
        <w:t xml:space="preserve">upraveno </w:t>
      </w:r>
      <w:r w:rsidR="00D0582A">
        <w:t>v</w:t>
      </w:r>
      <w:r w:rsidR="00CD1C76">
        <w:t> </w:t>
      </w:r>
      <w:r w:rsidR="005D6941">
        <w:t>technické specifikaci konkrétního projektu.</w:t>
      </w:r>
    </w:p>
    <w:p w14:paraId="10B147C0" w14:textId="22CC254B" w:rsidR="00112469" w:rsidRDefault="00112469" w:rsidP="00F07480">
      <w:pPr>
        <w:jc w:val="both"/>
      </w:pPr>
      <w:r>
        <w:t xml:space="preserve">Při uzavírání ploch prvkem neidentifikovaná hranice lze doplnit </w:t>
      </w:r>
      <w:r w:rsidR="00F1741A">
        <w:t xml:space="preserve">u jednotlivých </w:t>
      </w:r>
      <w:r>
        <w:t>bod</w:t>
      </w:r>
      <w:r w:rsidR="00F1741A">
        <w:t>ů</w:t>
      </w:r>
      <w:r>
        <w:t xml:space="preserve"> výšku z dostupných podkladů – navazující konstrukční linie, DMR apod.</w:t>
      </w:r>
      <w:r w:rsidR="00F1741A" w:rsidRPr="00F1741A">
        <w:t xml:space="preserve"> </w:t>
      </w:r>
      <w:r>
        <w:t>Vždy</w:t>
      </w:r>
      <w:r w:rsidR="00F1741A">
        <w:t xml:space="preserve"> s</w:t>
      </w:r>
      <w:r>
        <w:t xml:space="preserve"> </w:t>
      </w:r>
      <w:r w:rsidR="00F1741A" w:rsidRPr="00F1741A">
        <w:t>nejlepší charakteristikou přesnosti dosažitelnou z existujících zdrojů dat</w:t>
      </w:r>
      <w:r w:rsidR="00F1741A">
        <w:t xml:space="preserve">, která je dostupná, a </w:t>
      </w:r>
      <w:r>
        <w:t>s uvedením třídy přesnosti.</w:t>
      </w:r>
    </w:p>
    <w:p w14:paraId="70329AD7" w14:textId="417DD952" w:rsidR="000A7AF8" w:rsidRPr="00096246" w:rsidRDefault="000A7AF8" w:rsidP="000A7AF8">
      <w:pPr>
        <w:jc w:val="both"/>
        <w:rPr>
          <w:i/>
          <w:iCs/>
        </w:rPr>
      </w:pPr>
      <w:r w:rsidRPr="00ED0598">
        <w:rPr>
          <w:b/>
          <w:bCs/>
          <w:i/>
          <w:iCs/>
        </w:rPr>
        <w:t>Poznámka:</w:t>
      </w:r>
      <w:r w:rsidRPr="00096246">
        <w:rPr>
          <w:i/>
          <w:iCs/>
        </w:rPr>
        <w:t xml:space="preserve"> Dle konkrétní situace je nutné zvážit</w:t>
      </w:r>
      <w:r w:rsidR="00CD1C76" w:rsidRPr="00096246">
        <w:rPr>
          <w:i/>
          <w:iCs/>
        </w:rPr>
        <w:t>, zda bude v území vedena plošná topologie</w:t>
      </w:r>
      <w:r w:rsidR="009755EA">
        <w:rPr>
          <w:i/>
          <w:iCs/>
        </w:rPr>
        <w:t xml:space="preserve"> ZPS</w:t>
      </w:r>
      <w:r w:rsidR="00CD1C76" w:rsidRPr="00096246">
        <w:rPr>
          <w:i/>
          <w:iCs/>
        </w:rPr>
        <w:t xml:space="preserve">. </w:t>
      </w:r>
      <w:r w:rsidR="00F30B7F">
        <w:rPr>
          <w:i/>
          <w:iCs/>
        </w:rPr>
        <w:t xml:space="preserve">Území s plošnou topologií ZPS </w:t>
      </w:r>
      <w:r w:rsidR="00FB680F">
        <w:rPr>
          <w:i/>
          <w:iCs/>
        </w:rPr>
        <w:t>je v</w:t>
      </w:r>
      <w:r w:rsidR="00CD1C76" w:rsidRPr="00096246">
        <w:rPr>
          <w:i/>
          <w:iCs/>
        </w:rPr>
        <w:t xml:space="preserve"> Metodice </w:t>
      </w:r>
      <w:bookmarkStart w:id="26" w:name="_Hlk97733816"/>
      <w:r w:rsidR="00CD1C76" w:rsidRPr="00096246">
        <w:rPr>
          <w:i/>
          <w:iCs/>
        </w:rPr>
        <w:t>pořizování, správy a způsobu poskytování dat digitální technické mapy</w:t>
      </w:r>
      <w:bookmarkEnd w:id="26"/>
      <w:r w:rsidR="00803910" w:rsidRPr="00096246">
        <w:rPr>
          <w:rStyle w:val="Znakapoznpodarou"/>
          <w:i/>
          <w:iCs/>
        </w:rPr>
        <w:footnoteReference w:id="2"/>
      </w:r>
      <w:r w:rsidR="00CD1C76" w:rsidRPr="00096246">
        <w:rPr>
          <w:i/>
          <w:iCs/>
        </w:rPr>
        <w:t xml:space="preserve"> označeno jako </w:t>
      </w:r>
      <w:r w:rsidR="00ED0598">
        <w:rPr>
          <w:i/>
          <w:iCs/>
        </w:rPr>
        <w:t>„</w:t>
      </w:r>
      <w:r w:rsidR="00CD1C76" w:rsidRPr="00096246">
        <w:rPr>
          <w:i/>
          <w:iCs/>
        </w:rPr>
        <w:t>oblast s tzv. souvislou plošnou geometrií</w:t>
      </w:r>
      <w:r w:rsidR="00ED0598">
        <w:rPr>
          <w:i/>
          <w:iCs/>
        </w:rPr>
        <w:t>“</w:t>
      </w:r>
      <w:r w:rsidR="009755EA">
        <w:rPr>
          <w:i/>
          <w:iCs/>
        </w:rPr>
        <w:t xml:space="preserve">, ve Společné technické </w:t>
      </w:r>
      <w:r w:rsidR="00575688">
        <w:rPr>
          <w:i/>
          <w:iCs/>
        </w:rPr>
        <w:t>dokumentaci IS DTM kraje</w:t>
      </w:r>
      <w:r w:rsidR="003F370F" w:rsidRPr="00096246">
        <w:rPr>
          <w:rStyle w:val="Znakapoznpodarou"/>
          <w:i/>
          <w:iCs/>
        </w:rPr>
        <w:footnoteReference w:id="3"/>
      </w:r>
      <w:r w:rsidR="00F30B7F">
        <w:rPr>
          <w:i/>
          <w:iCs/>
        </w:rPr>
        <w:t xml:space="preserve"> je nazváno stejně nebo je označeno jako „oblast vymezující </w:t>
      </w:r>
      <w:proofErr w:type="spellStart"/>
      <w:r w:rsidR="00F30B7F">
        <w:rPr>
          <w:i/>
          <w:iCs/>
        </w:rPr>
        <w:t>plochování</w:t>
      </w:r>
      <w:proofErr w:type="spellEnd"/>
      <w:r w:rsidR="00F30B7F">
        <w:rPr>
          <w:i/>
          <w:iCs/>
        </w:rPr>
        <w:t>“. Vždy se jedná o</w:t>
      </w:r>
      <w:r w:rsidR="00913585">
        <w:rPr>
          <w:i/>
          <w:iCs/>
        </w:rPr>
        <w:t> </w:t>
      </w:r>
      <w:r w:rsidR="00F30B7F">
        <w:rPr>
          <w:i/>
          <w:iCs/>
        </w:rPr>
        <w:t xml:space="preserve">stejné území, které </w:t>
      </w:r>
      <w:r w:rsidR="00CD1C76" w:rsidRPr="00096246">
        <w:rPr>
          <w:i/>
          <w:iCs/>
        </w:rPr>
        <w:t xml:space="preserve">bude </w:t>
      </w:r>
      <w:r w:rsidR="003F370F">
        <w:rPr>
          <w:i/>
          <w:iCs/>
        </w:rPr>
        <w:t>přesně vymezeno pomocnou třídou objektů</w:t>
      </w:r>
      <w:r w:rsidR="0010642C" w:rsidRPr="00096246">
        <w:rPr>
          <w:i/>
          <w:iCs/>
        </w:rPr>
        <w:t xml:space="preserve"> dle kapitoly 4.3.5. Společné technické </w:t>
      </w:r>
      <w:r w:rsidR="00575688">
        <w:rPr>
          <w:i/>
          <w:iCs/>
        </w:rPr>
        <w:t>dokument</w:t>
      </w:r>
      <w:r w:rsidR="0010642C" w:rsidRPr="00096246">
        <w:rPr>
          <w:i/>
          <w:iCs/>
        </w:rPr>
        <w:t>ace</w:t>
      </w:r>
      <w:r w:rsidRPr="00096246">
        <w:rPr>
          <w:i/>
          <w:iCs/>
        </w:rPr>
        <w:t xml:space="preserve"> </w:t>
      </w:r>
      <w:r w:rsidR="003F370F">
        <w:rPr>
          <w:i/>
          <w:iCs/>
        </w:rPr>
        <w:t>a budou v něm prováděny</w:t>
      </w:r>
      <w:r w:rsidRPr="00096246">
        <w:rPr>
          <w:i/>
          <w:iCs/>
        </w:rPr>
        <w:t xml:space="preserve"> úplné topologické kontroly</w:t>
      </w:r>
      <w:r w:rsidR="0010642C" w:rsidRPr="00096246">
        <w:rPr>
          <w:i/>
          <w:iCs/>
        </w:rPr>
        <w:t xml:space="preserve"> podle kapitoly 4.3.8 Společné technické </w:t>
      </w:r>
      <w:r w:rsidR="00575688">
        <w:rPr>
          <w:i/>
          <w:iCs/>
        </w:rPr>
        <w:t>dokumentace</w:t>
      </w:r>
      <w:r w:rsidR="0086180B">
        <w:rPr>
          <w:i/>
          <w:iCs/>
        </w:rPr>
        <w:t>.</w:t>
      </w:r>
      <w:r w:rsidRPr="00096246">
        <w:rPr>
          <w:i/>
          <w:iCs/>
        </w:rPr>
        <w:t xml:space="preserve"> S tím, že u konsolidovaných dat pravděpodobně nebudou oblasti se souvislou plošnou geometrií vymezeny (výjimečně však mohou), zatímco u nového mapování by spíše být měly vymezeny (výjimečně však nebudou).</w:t>
      </w:r>
      <w:r w:rsidR="000D5876" w:rsidRPr="00096246">
        <w:rPr>
          <w:i/>
          <w:iCs/>
        </w:rPr>
        <w:t xml:space="preserve"> Obecně lze uvést pravidlo, že </w:t>
      </w:r>
      <w:r w:rsidR="00DB2D15" w:rsidRPr="00096246">
        <w:rPr>
          <w:i/>
          <w:iCs/>
        </w:rPr>
        <w:t xml:space="preserve">data DTM se </w:t>
      </w:r>
      <w:r w:rsidR="00B95282" w:rsidRPr="00096246">
        <w:rPr>
          <w:i/>
          <w:iCs/>
        </w:rPr>
        <w:t xml:space="preserve">v rámci současných projektů krajů </w:t>
      </w:r>
      <w:r w:rsidR="00DB2D15" w:rsidRPr="00096246">
        <w:rPr>
          <w:i/>
          <w:iCs/>
        </w:rPr>
        <w:t xml:space="preserve">pořizují </w:t>
      </w:r>
      <w:r w:rsidR="00B95282" w:rsidRPr="00096246">
        <w:rPr>
          <w:i/>
          <w:iCs/>
        </w:rPr>
        <w:t xml:space="preserve">a </w:t>
      </w:r>
      <w:r w:rsidR="00DB2D15" w:rsidRPr="00096246">
        <w:rPr>
          <w:i/>
          <w:iCs/>
        </w:rPr>
        <w:t>předávají ve struktuře a podobně dané přílohou č</w:t>
      </w:r>
      <w:r w:rsidR="00EE18E6" w:rsidRPr="00096246">
        <w:rPr>
          <w:i/>
          <w:iCs/>
        </w:rPr>
        <w:t>.</w:t>
      </w:r>
      <w:r w:rsidR="00DB2D15" w:rsidRPr="00096246">
        <w:rPr>
          <w:i/>
          <w:iCs/>
        </w:rPr>
        <w:t xml:space="preserve"> 3 Vyhlášky o</w:t>
      </w:r>
      <w:r w:rsidR="00913585">
        <w:rPr>
          <w:i/>
          <w:iCs/>
        </w:rPr>
        <w:t> </w:t>
      </w:r>
      <w:r w:rsidR="00DB2D15" w:rsidRPr="00096246">
        <w:rPr>
          <w:i/>
          <w:iCs/>
        </w:rPr>
        <w:t>DTM kraje</w:t>
      </w:r>
      <w:r w:rsidR="00EE18E6" w:rsidRPr="00096246">
        <w:rPr>
          <w:i/>
          <w:iCs/>
        </w:rPr>
        <w:t>, z nich se pak nástroji IS DTM odvozují objekty dle přílohy č.</w:t>
      </w:r>
      <w:r w:rsidR="00447B8E" w:rsidRPr="00096246">
        <w:rPr>
          <w:i/>
          <w:iCs/>
        </w:rPr>
        <w:t xml:space="preserve"> 1 Vyhlášky</w:t>
      </w:r>
      <w:r w:rsidR="00255E18" w:rsidRPr="00096246">
        <w:rPr>
          <w:i/>
          <w:iCs/>
        </w:rPr>
        <w:t>,</w:t>
      </w:r>
      <w:r w:rsidR="00447B8E" w:rsidRPr="00096246">
        <w:rPr>
          <w:i/>
          <w:iCs/>
        </w:rPr>
        <w:t xml:space="preserve"> a tak se i v IS DTM ukládají a </w:t>
      </w:r>
      <w:r w:rsidR="00B90FB4" w:rsidRPr="00096246">
        <w:rPr>
          <w:i/>
          <w:iCs/>
        </w:rPr>
        <w:t xml:space="preserve">následně </w:t>
      </w:r>
      <w:r w:rsidR="00447B8E" w:rsidRPr="00096246">
        <w:rPr>
          <w:i/>
          <w:iCs/>
        </w:rPr>
        <w:t xml:space="preserve">spravují. </w:t>
      </w:r>
      <w:r w:rsidR="00255E18" w:rsidRPr="00096246">
        <w:rPr>
          <w:i/>
          <w:iCs/>
        </w:rPr>
        <w:t>Konkrétní dodavatel dat však musí kraji garantovat, že toto vytvoření prvků proběhne v pořádku a vždy dle podmínek daných konkrétním zadání daného kraje.</w:t>
      </w:r>
      <w:r w:rsidR="00CA2E7B" w:rsidRPr="00096246">
        <w:rPr>
          <w:i/>
          <w:iCs/>
        </w:rPr>
        <w:t xml:space="preserve"> V provozní fázi se pak aktualizační data předávají </w:t>
      </w:r>
      <w:r w:rsidR="00B95282" w:rsidRPr="00096246">
        <w:rPr>
          <w:i/>
          <w:iCs/>
        </w:rPr>
        <w:t>dle přílohy č. 3 Vyhlášky.</w:t>
      </w:r>
    </w:p>
    <w:p w14:paraId="0DFD9B1C" w14:textId="130F9993" w:rsidR="004D76B5" w:rsidRDefault="00D71D99" w:rsidP="00AF4E60">
      <w:pPr>
        <w:pStyle w:val="Nadpis2"/>
        <w:ind w:left="357" w:hanging="357"/>
      </w:pPr>
      <w:bookmarkStart w:id="27" w:name="_Toc97630696"/>
      <w:r>
        <w:t>Pořizování (zaměření) ZPS související s DI</w:t>
      </w:r>
      <w:bookmarkEnd w:id="27"/>
    </w:p>
    <w:p w14:paraId="2A564D3A" w14:textId="18B1F2B5" w:rsidR="00F905D4" w:rsidRDefault="00F905D4" w:rsidP="00F905D4">
      <w:r>
        <w:rPr>
          <w:b/>
          <w:bCs/>
        </w:rPr>
        <w:t>Otázka</w:t>
      </w:r>
      <w:r w:rsidRPr="00F50E6E">
        <w:rPr>
          <w:b/>
          <w:bCs/>
        </w:rPr>
        <w:t>:</w:t>
      </w:r>
      <w:r>
        <w:t xml:space="preserve"> </w:t>
      </w:r>
      <w:r w:rsidR="003F7EA0">
        <w:t xml:space="preserve">Jaké objekty ZPS </w:t>
      </w:r>
      <w:r w:rsidR="00223A2E">
        <w:t xml:space="preserve">související s DI </w:t>
      </w:r>
      <w:r w:rsidR="00B90995">
        <w:t xml:space="preserve">se </w:t>
      </w:r>
      <w:r w:rsidR="003F7EA0">
        <w:t>pořizují (mapují)</w:t>
      </w:r>
      <w:r>
        <w:t>?</w:t>
      </w:r>
    </w:p>
    <w:p w14:paraId="4BDD74EC" w14:textId="1CF3E768" w:rsidR="00F905D4" w:rsidRDefault="00F905D4" w:rsidP="00F905D4">
      <w:r w:rsidRPr="002877DD">
        <w:rPr>
          <w:b/>
          <w:bCs/>
        </w:rPr>
        <w:lastRenderedPageBreak/>
        <w:t>Odpověď:</w:t>
      </w:r>
      <w:r>
        <w:t xml:space="preserve"> </w:t>
      </w:r>
      <w:r w:rsidR="00223A2E">
        <w:t>Mapují se všechny objekty v</w:t>
      </w:r>
      <w:r w:rsidR="00AD6148">
        <w:t xml:space="preserve"> daném území určeném pro mapování tj. např. </w:t>
      </w:r>
      <w:r w:rsidR="00172FC1" w:rsidRPr="00172FC1">
        <w:t>mapuj</w:t>
      </w:r>
      <w:r w:rsidR="00172FC1">
        <w:t>e se</w:t>
      </w:r>
      <w:r w:rsidR="00172FC1" w:rsidRPr="00172FC1">
        <w:t xml:space="preserve"> vše v obvodu pozemní komunikace, včetně například všech prvků pod mostem</w:t>
      </w:r>
      <w:r w:rsidR="004611EE">
        <w:t>.</w:t>
      </w:r>
      <w:r w:rsidR="00186355">
        <w:t xml:space="preserve"> </w:t>
      </w:r>
      <w:proofErr w:type="spellStart"/>
      <w:r w:rsidR="00186355">
        <w:t>Plochování</w:t>
      </w:r>
      <w:proofErr w:type="spellEnd"/>
      <w:r w:rsidR="00186355">
        <w:t xml:space="preserve"> se provádí podle bodu 3.</w:t>
      </w:r>
    </w:p>
    <w:p w14:paraId="2952922C" w14:textId="537C9D25" w:rsidR="00186355" w:rsidRDefault="00186355" w:rsidP="00F905D4">
      <w:r>
        <w:t>Zároveň se vychází z technických specifikací datových zakázek.</w:t>
      </w:r>
    </w:p>
    <w:p w14:paraId="022AE0DF" w14:textId="028EC556" w:rsidR="00172FC1" w:rsidRPr="00934FA3" w:rsidRDefault="00934FA3" w:rsidP="00934FA3">
      <w:pPr>
        <w:pStyle w:val="Nadpis2"/>
        <w:ind w:left="357" w:hanging="357"/>
      </w:pPr>
      <w:bookmarkStart w:id="28" w:name="_Toc97630697"/>
      <w:r w:rsidRPr="00934FA3">
        <w:t xml:space="preserve">Místa napojení na </w:t>
      </w:r>
      <w:r>
        <w:t xml:space="preserve">vymezené území </w:t>
      </w:r>
      <w:r w:rsidRPr="00934FA3">
        <w:t xml:space="preserve">ŘSD, SŽ </w:t>
      </w:r>
      <w:r>
        <w:t xml:space="preserve">nebo </w:t>
      </w:r>
      <w:r w:rsidRPr="00934FA3">
        <w:t>jiný kraj</w:t>
      </w:r>
      <w:bookmarkEnd w:id="28"/>
    </w:p>
    <w:p w14:paraId="40E2E1B1" w14:textId="77777777" w:rsidR="00AF2FA7" w:rsidRDefault="00AF2FA7" w:rsidP="00AF2FA7">
      <w:pPr>
        <w:jc w:val="both"/>
      </w:pPr>
      <w:r>
        <w:rPr>
          <w:b/>
          <w:bCs/>
        </w:rPr>
        <w:t>Otázka</w:t>
      </w:r>
      <w:r w:rsidRPr="00F50E6E">
        <w:rPr>
          <w:b/>
          <w:bCs/>
        </w:rPr>
        <w:t>:</w:t>
      </w:r>
      <w:r>
        <w:t xml:space="preserve"> Jak se provádí napojení objektů při mapování nebo konsolidaci na hranicích s vymezeným území ŘSD, SŽ nebo jiného kraje?</w:t>
      </w:r>
    </w:p>
    <w:p w14:paraId="07F81328" w14:textId="167293A7" w:rsidR="00481185" w:rsidRDefault="00AF2FA7">
      <w:pPr>
        <w:jc w:val="both"/>
        <w:rPr>
          <w:color w:val="FF0000"/>
        </w:rPr>
      </w:pPr>
      <w:r w:rsidRPr="002877DD">
        <w:rPr>
          <w:b/>
          <w:bCs/>
        </w:rPr>
        <w:t>Odpověď:</w:t>
      </w:r>
      <w:r>
        <w:t xml:space="preserve"> Toto napojení se v rámci této etapy tvorby DTM krajů </w:t>
      </w:r>
      <w:proofErr w:type="gramStart"/>
      <w:r>
        <w:t>neřeší</w:t>
      </w:r>
      <w:proofErr w:type="gramEnd"/>
      <w:r>
        <w:t xml:space="preserve">. Mapování je prováděno na hranice daného vymezené území a data jsou předána. Pokud se v konkrétní lokalitě </w:t>
      </w:r>
      <w:proofErr w:type="gramStart"/>
      <w:r>
        <w:t>podaří</w:t>
      </w:r>
      <w:proofErr w:type="gramEnd"/>
      <w:r>
        <w:t xml:space="preserve"> v rámci pořizování dat operativně upřesňovat hranice vymezeného území je možné za dostatečné součinnosti všech stran toto napojování provádět. Není však podmínkou. </w:t>
      </w:r>
    </w:p>
    <w:p w14:paraId="1B85D517" w14:textId="14FF6EC5" w:rsidR="00E1501A" w:rsidRDefault="00E1501A" w:rsidP="00C54559">
      <w:pPr>
        <w:pStyle w:val="Nadpis2"/>
      </w:pPr>
      <w:bookmarkStart w:id="29" w:name="_Toc97630698"/>
      <w:r w:rsidRPr="00680342">
        <w:t>Prvky</w:t>
      </w:r>
      <w:r w:rsidR="002236D1" w:rsidRPr="00680342">
        <w:t xml:space="preserve">, </w:t>
      </w:r>
      <w:r w:rsidRPr="00680342">
        <w:t>které vstupují do konsolidace</w:t>
      </w:r>
      <w:r w:rsidR="002236D1" w:rsidRPr="00680342">
        <w:t>,</w:t>
      </w:r>
      <w:r w:rsidRPr="00680342">
        <w:t xml:space="preserve"> ale nemají obraz v JVF 1.4.2</w:t>
      </w:r>
      <w:bookmarkEnd w:id="29"/>
    </w:p>
    <w:p w14:paraId="1C0E62B9" w14:textId="32ADB983" w:rsidR="00C54559" w:rsidRDefault="00C54559" w:rsidP="00C54559">
      <w:r>
        <w:rPr>
          <w:b/>
          <w:bCs/>
        </w:rPr>
        <w:t>Otázka</w:t>
      </w:r>
      <w:r w:rsidRPr="00F50E6E">
        <w:rPr>
          <w:b/>
          <w:bCs/>
        </w:rPr>
        <w:t>:</w:t>
      </w:r>
      <w:r>
        <w:t xml:space="preserve"> Co se </w:t>
      </w:r>
      <w:r w:rsidR="002E052E">
        <w:t>stane s prvky, které jsou součástí dat určených pro konsolidaci, ale nemají svůj obraz (neexistují) v JVF 1.4.2?</w:t>
      </w:r>
    </w:p>
    <w:p w14:paraId="6EEE099A" w14:textId="727E4A9B" w:rsidR="00C54559" w:rsidRDefault="00C54559" w:rsidP="00C54559">
      <w:r w:rsidRPr="002877DD">
        <w:rPr>
          <w:b/>
          <w:bCs/>
        </w:rPr>
        <w:t>Odpověď:</w:t>
      </w:r>
      <w:r>
        <w:t xml:space="preserve"> </w:t>
      </w:r>
      <w:r w:rsidR="002E052E">
        <w:t xml:space="preserve">Tyto prvky se </w:t>
      </w:r>
      <w:r w:rsidR="00C64619">
        <w:t>nevyužijí</w:t>
      </w:r>
      <w:r w:rsidR="004E7562">
        <w:t>, do konsolidace vůbec nevstupují a jsou buď přesunuty do pomocného datového skladu (archivu) nebo nej</w:t>
      </w:r>
      <w:r w:rsidR="004E7562" w:rsidRPr="00C64619">
        <w:rPr>
          <w:color w:val="000000" w:themeColor="text1"/>
        </w:rPr>
        <w:t xml:space="preserve">sou nikterak dále řešena. </w:t>
      </w:r>
      <w:r w:rsidR="002F4489" w:rsidRPr="00C64619">
        <w:rPr>
          <w:color w:val="000000" w:themeColor="text1"/>
        </w:rPr>
        <w:t>Samozřejmě originální data zůstávají poskytovateli. Ten může být podle zvolené způsobu řešení upozorněn o jaká data se jedná</w:t>
      </w:r>
      <w:r w:rsidR="00545054" w:rsidRPr="00C64619">
        <w:rPr>
          <w:color w:val="000000" w:themeColor="text1"/>
        </w:rPr>
        <w:t xml:space="preserve"> (např. </w:t>
      </w:r>
      <w:r w:rsidR="00FB73B5">
        <w:rPr>
          <w:color w:val="000000" w:themeColor="text1"/>
        </w:rPr>
        <w:t xml:space="preserve">dopravní značky, stromy, lavičky </w:t>
      </w:r>
      <w:r w:rsidR="00AE68D9">
        <w:rPr>
          <w:color w:val="000000" w:themeColor="text1"/>
        </w:rPr>
        <w:t xml:space="preserve">či </w:t>
      </w:r>
      <w:r w:rsidR="00545054" w:rsidRPr="00C64619">
        <w:rPr>
          <w:color w:val="000000" w:themeColor="text1"/>
        </w:rPr>
        <w:t>všechny prvky šraf z hladiny XY</w:t>
      </w:r>
      <w:r w:rsidR="00C64619" w:rsidRPr="00C64619">
        <w:rPr>
          <w:color w:val="000000" w:themeColor="text1"/>
        </w:rPr>
        <w:t>).</w:t>
      </w:r>
      <w:r w:rsidR="00C64619" w:rsidRPr="00C64619">
        <w:t xml:space="preserve"> </w:t>
      </w:r>
    </w:p>
    <w:p w14:paraId="336AD7CB" w14:textId="269E6E8A" w:rsidR="00DB5CC6" w:rsidRPr="00FC2E91" w:rsidRDefault="00DB5CC6" w:rsidP="00FC2E91">
      <w:pPr>
        <w:pStyle w:val="Nadpis2"/>
      </w:pPr>
      <w:bookmarkStart w:id="30" w:name="_Toc97630699"/>
      <w:r w:rsidRPr="00FC2E91">
        <w:t>Odmítnutí dat TI</w:t>
      </w:r>
      <w:r w:rsidR="00FC2E91" w:rsidRPr="00FC2E91">
        <w:t xml:space="preserve"> pro konsolidaci</w:t>
      </w:r>
      <w:bookmarkEnd w:id="30"/>
    </w:p>
    <w:p w14:paraId="34953C75" w14:textId="6221669A" w:rsidR="00FC2E91" w:rsidRDefault="00FC2E91" w:rsidP="00FC2E91">
      <w:r>
        <w:rPr>
          <w:b/>
          <w:bCs/>
        </w:rPr>
        <w:t>Otázka</w:t>
      </w:r>
      <w:r w:rsidRPr="00F50E6E">
        <w:rPr>
          <w:b/>
          <w:bCs/>
        </w:rPr>
        <w:t>:</w:t>
      </w:r>
      <w:r>
        <w:t xml:space="preserve"> </w:t>
      </w:r>
      <w:r w:rsidRPr="00FC2E91">
        <w:rPr>
          <w:color w:val="000000" w:themeColor="text1"/>
        </w:rPr>
        <w:t xml:space="preserve">Při jaké míře generalizace lze už odmítnou zapracovat data TI při procesu </w:t>
      </w:r>
      <w:r w:rsidR="003850D8" w:rsidRPr="00FC2E91">
        <w:rPr>
          <w:color w:val="000000" w:themeColor="text1"/>
        </w:rPr>
        <w:t>konsolidace,</w:t>
      </w:r>
      <w:r w:rsidRPr="00FC2E91">
        <w:rPr>
          <w:color w:val="000000" w:themeColor="text1"/>
        </w:rPr>
        <w:t xml:space="preserve"> byť do třídy</w:t>
      </w:r>
      <w:r w:rsidR="003850D8">
        <w:rPr>
          <w:color w:val="000000" w:themeColor="text1"/>
        </w:rPr>
        <w:t xml:space="preserve"> 9</w:t>
      </w:r>
      <w:r w:rsidRPr="00FC2E91">
        <w:rPr>
          <w:color w:val="000000" w:themeColor="text1"/>
        </w:rPr>
        <w:t>?</w:t>
      </w:r>
    </w:p>
    <w:p w14:paraId="5C3D135E" w14:textId="3021450D" w:rsidR="00FC2E91" w:rsidRDefault="00FC2E91" w:rsidP="008A130B">
      <w:pPr>
        <w:jc w:val="both"/>
      </w:pPr>
      <w:r w:rsidRPr="002877DD">
        <w:rPr>
          <w:b/>
          <w:bCs/>
        </w:rPr>
        <w:t>Odpověď:</w:t>
      </w:r>
      <w:r>
        <w:t xml:space="preserve"> Objednatel (kraj) by se měl vždy s daným </w:t>
      </w:r>
      <w:r w:rsidR="00470398">
        <w:t xml:space="preserve">subjektem (poskytovatel dat TI) dohodnout, že data, která svým charakterem již nesplňují požadavky na DTM jako takovou </w:t>
      </w:r>
      <w:r w:rsidR="003850D8">
        <w:t>nebudou vůbec převzata a do procesu konsolidace dat TI vůbec nevstoupí</w:t>
      </w:r>
      <w:r w:rsidRPr="00C64619">
        <w:rPr>
          <w:color w:val="000000" w:themeColor="text1"/>
        </w:rPr>
        <w:t>.</w:t>
      </w:r>
      <w:r w:rsidR="003850D8">
        <w:rPr>
          <w:color w:val="000000" w:themeColor="text1"/>
        </w:rPr>
        <w:t xml:space="preserve"> Vždy je potřeba </w:t>
      </w:r>
      <w:r w:rsidR="003850D8">
        <w:t>zvážit přínos pro výsledná data DTM</w:t>
      </w:r>
      <w:r w:rsidR="00D57FB3">
        <w:t xml:space="preserve"> a zbytečně nekonsolidovat nekvalitní vstupní data bez patřičných vlastností (metadat), která </w:t>
      </w:r>
      <w:r w:rsidR="00367042">
        <w:t>lze pak následně v DTM věrohodně prezentovat.</w:t>
      </w:r>
    </w:p>
    <w:p w14:paraId="0A1B80FF" w14:textId="77777777" w:rsidR="00B53594" w:rsidRDefault="00372699" w:rsidP="00397D34">
      <w:pPr>
        <w:jc w:val="both"/>
      </w:pPr>
      <w:r w:rsidRPr="00015E29">
        <w:t>Převzetí a zapracování do dat DT</w:t>
      </w:r>
      <w:r w:rsidR="00C40012">
        <w:t>M</w:t>
      </w:r>
      <w:r w:rsidRPr="00015E29">
        <w:t xml:space="preserve"> je vhodné zvážit jenom u TI, která se nedá vyhledat v 3. třídě přesnosti (vodovody bez vodícího drátu apod.) a doplňuje jinak přesná data dané TI v obci, tak aby výsledná data, pokud možno co nejvíce pokrývala svým rozsahem celou obec (danou l</w:t>
      </w:r>
      <w:r>
        <w:t>o</w:t>
      </w:r>
      <w:r w:rsidRPr="00015E29">
        <w:t>kalitu).</w:t>
      </w:r>
      <w:r w:rsidR="00B53594">
        <w:t xml:space="preserve"> </w:t>
      </w:r>
    </w:p>
    <w:p w14:paraId="405596C9" w14:textId="24C14F59" w:rsidR="00D21E90" w:rsidRDefault="00B51848" w:rsidP="00026ED2">
      <w:pPr>
        <w:pStyle w:val="Nadpis2"/>
      </w:pPr>
      <w:bookmarkStart w:id="31" w:name="_Toc97630700"/>
      <w:r>
        <w:t xml:space="preserve">Mapování </w:t>
      </w:r>
      <w:r w:rsidR="00D21E90">
        <w:t>prvků TI v areálech krajů</w:t>
      </w:r>
      <w:bookmarkEnd w:id="31"/>
    </w:p>
    <w:p w14:paraId="121ABD63" w14:textId="1A0A4185" w:rsidR="009A19D7" w:rsidRDefault="00026ED2" w:rsidP="009A19D7">
      <w:pPr>
        <w:jc w:val="both"/>
      </w:pPr>
      <w:r>
        <w:rPr>
          <w:b/>
          <w:bCs/>
        </w:rPr>
        <w:t>Otázka</w:t>
      </w:r>
      <w:r w:rsidR="009F4E05">
        <w:rPr>
          <w:b/>
          <w:bCs/>
        </w:rPr>
        <w:t xml:space="preserve"> 8.1</w:t>
      </w:r>
      <w:r w:rsidRPr="00F50E6E">
        <w:rPr>
          <w:b/>
          <w:bCs/>
        </w:rPr>
        <w:t>:</w:t>
      </w:r>
      <w:r>
        <w:t xml:space="preserve"> </w:t>
      </w:r>
      <w:r w:rsidR="009A19D7">
        <w:t xml:space="preserve">Předmětem zadání je vyhledat a zaměřit </w:t>
      </w:r>
      <w:r w:rsidR="003764C3">
        <w:t>TI</w:t>
      </w:r>
      <w:r w:rsidR="009A19D7">
        <w:t xml:space="preserve"> v areálech </w:t>
      </w:r>
      <w:r w:rsidR="009E5530">
        <w:t xml:space="preserve">organizací </w:t>
      </w:r>
      <w:r w:rsidR="009A19D7">
        <w:t xml:space="preserve">zřizovaných </w:t>
      </w:r>
      <w:r w:rsidR="009E5530">
        <w:t>krajem</w:t>
      </w:r>
      <w:r w:rsidR="009A19D7">
        <w:t xml:space="preserve">. </w:t>
      </w:r>
      <w:r w:rsidR="009E5530">
        <w:t xml:space="preserve">Jedná se o prvky TI ve vlastnictví kraje a jsou předmětem </w:t>
      </w:r>
      <w:r w:rsidR="00092115">
        <w:t>projektů DTM krajů</w:t>
      </w:r>
      <w:r w:rsidR="009A19D7">
        <w:t xml:space="preserve">. </w:t>
      </w:r>
      <w:proofErr w:type="gramStart"/>
      <w:r w:rsidR="009A19D7">
        <w:t>Patří</w:t>
      </w:r>
      <w:proofErr w:type="gramEnd"/>
      <w:r w:rsidR="009A19D7">
        <w:t xml:space="preserve"> tyto linie do tras sítí (tedy do TI) nebo do tras domovních přípojek (</w:t>
      </w:r>
      <w:r w:rsidR="00092115">
        <w:t xml:space="preserve">tedy </w:t>
      </w:r>
      <w:r w:rsidR="009A19D7">
        <w:t xml:space="preserve">do ZPS)? </w:t>
      </w:r>
    </w:p>
    <w:p w14:paraId="0312BE2F" w14:textId="2AA79583" w:rsidR="009A19D7" w:rsidRDefault="00DF2BD1" w:rsidP="009A19D7">
      <w:pPr>
        <w:jc w:val="both"/>
      </w:pPr>
      <w:r w:rsidRPr="002877DD">
        <w:rPr>
          <w:b/>
          <w:bCs/>
        </w:rPr>
        <w:t>Odpověď</w:t>
      </w:r>
      <w:r w:rsidR="00F26530">
        <w:rPr>
          <w:b/>
          <w:bCs/>
        </w:rPr>
        <w:t xml:space="preserve"> 8.1</w:t>
      </w:r>
      <w:r w:rsidRPr="002877DD">
        <w:rPr>
          <w:b/>
          <w:bCs/>
        </w:rPr>
        <w:t>:</w:t>
      </w:r>
      <w:r>
        <w:t xml:space="preserve"> </w:t>
      </w:r>
      <w:r w:rsidR="009A19D7">
        <w:t xml:space="preserve">Je-li znám vlastník/správce/provozovatel (což </w:t>
      </w:r>
      <w:r>
        <w:t xml:space="preserve">lze v této situaci </w:t>
      </w:r>
      <w:r w:rsidR="009A19D7">
        <w:t>předpoklád</w:t>
      </w:r>
      <w:r>
        <w:t>at</w:t>
      </w:r>
      <w:r w:rsidR="009A19D7">
        <w:t xml:space="preserve">), tak přednost má vždy TI před ZPS. Důvodem je to, že u dat bude znám vlastník a bude to předmětem aktualizace. Do ZPS </w:t>
      </w:r>
      <w:proofErr w:type="gramStart"/>
      <w:r w:rsidR="009A19D7">
        <w:t>patří</w:t>
      </w:r>
      <w:proofErr w:type="gramEnd"/>
      <w:r w:rsidR="009A19D7">
        <w:t xml:space="preserve"> pouze přípojky především přes veřejná prostranství, která nejsou v majetku </w:t>
      </w:r>
      <w:r w:rsidR="005C67F4">
        <w:t>konkrétních správců sítí</w:t>
      </w:r>
      <w:r w:rsidR="009A19D7">
        <w:t xml:space="preserve">. </w:t>
      </w:r>
      <w:r w:rsidR="009A19D7" w:rsidRPr="00B51848">
        <w:rPr>
          <w:i/>
          <w:iCs/>
        </w:rPr>
        <w:t>Vedení přípojek přes soukromé/neveřejné pozemky nemusí být do DTM nutně zaváděno</w:t>
      </w:r>
      <w:r w:rsidR="009A19D7">
        <w:t>.</w:t>
      </w:r>
    </w:p>
    <w:p w14:paraId="5F03E37A" w14:textId="5B7B0CBC" w:rsidR="009A19D7" w:rsidRDefault="009F4E05" w:rsidP="009A19D7">
      <w:pPr>
        <w:jc w:val="both"/>
      </w:pPr>
      <w:r>
        <w:rPr>
          <w:b/>
          <w:bCs/>
        </w:rPr>
        <w:t>Otázka 8.2</w:t>
      </w:r>
      <w:r w:rsidRPr="00F50E6E">
        <w:rPr>
          <w:b/>
          <w:bCs/>
        </w:rPr>
        <w:t>:</w:t>
      </w:r>
      <w:r>
        <w:rPr>
          <w:b/>
          <w:bCs/>
        </w:rPr>
        <w:t xml:space="preserve"> </w:t>
      </w:r>
      <w:r w:rsidR="009A19D7">
        <w:t xml:space="preserve">Všechny povrchové znaky uvnitř areálů budou v TI? </w:t>
      </w:r>
    </w:p>
    <w:p w14:paraId="6BF53C5E" w14:textId="31EB4722" w:rsidR="009A19D7" w:rsidRDefault="00F26530" w:rsidP="009A19D7">
      <w:pPr>
        <w:jc w:val="both"/>
      </w:pPr>
      <w:r w:rsidRPr="002877DD">
        <w:rPr>
          <w:b/>
          <w:bCs/>
        </w:rPr>
        <w:t>Odpověď</w:t>
      </w:r>
      <w:r>
        <w:rPr>
          <w:b/>
          <w:bCs/>
        </w:rPr>
        <w:t xml:space="preserve"> 8.2</w:t>
      </w:r>
      <w:r w:rsidRPr="002877DD">
        <w:rPr>
          <w:b/>
          <w:bCs/>
        </w:rPr>
        <w:t>:</w:t>
      </w:r>
      <w:r w:rsidRPr="00F26530">
        <w:t xml:space="preserve"> P</w:t>
      </w:r>
      <w:r w:rsidR="009A19D7" w:rsidRPr="00F26530">
        <w:t xml:space="preserve">ovrchové </w:t>
      </w:r>
      <w:r w:rsidR="009A19D7">
        <w:t xml:space="preserve">znaky sítí TI jsou v TI (ale musí tím pádem </w:t>
      </w:r>
      <w:r w:rsidR="00D637B6">
        <w:t>mít</w:t>
      </w:r>
      <w:r w:rsidR="009A19D7">
        <w:t xml:space="preserve"> vlastníka/správce/provozovatele). </w:t>
      </w:r>
    </w:p>
    <w:p w14:paraId="0BE2A17B" w14:textId="0195B06F" w:rsidR="009A19D7" w:rsidRDefault="00353D5F" w:rsidP="009A19D7">
      <w:pPr>
        <w:jc w:val="both"/>
      </w:pPr>
      <w:r>
        <w:rPr>
          <w:b/>
          <w:bCs/>
        </w:rPr>
        <w:lastRenderedPageBreak/>
        <w:t>Otázka 8.3</w:t>
      </w:r>
      <w:r w:rsidRPr="00F50E6E">
        <w:rPr>
          <w:b/>
          <w:bCs/>
        </w:rPr>
        <w:t>:</w:t>
      </w:r>
      <w:r w:rsidR="00917419">
        <w:t xml:space="preserve"> Mapují se </w:t>
      </w:r>
      <w:r w:rsidR="009A19D7">
        <w:t xml:space="preserve">i povrchové znaky na rozhraní vlastníků (např. HUP, šoupě, šachta)? Může se ve výsledné mapě objevit ještě jednou od správce rozvodné sítě. </w:t>
      </w:r>
    </w:p>
    <w:p w14:paraId="59B75401" w14:textId="7AEC8A38" w:rsidR="009A19D7" w:rsidRDefault="00917419" w:rsidP="009A19D7">
      <w:pPr>
        <w:jc w:val="both"/>
      </w:pPr>
      <w:r w:rsidRPr="002877DD">
        <w:rPr>
          <w:b/>
          <w:bCs/>
        </w:rPr>
        <w:t>Odpověď</w:t>
      </w:r>
      <w:r>
        <w:rPr>
          <w:b/>
          <w:bCs/>
        </w:rPr>
        <w:t xml:space="preserve"> 8.3</w:t>
      </w:r>
      <w:r w:rsidRPr="002877DD">
        <w:rPr>
          <w:b/>
          <w:bCs/>
        </w:rPr>
        <w:t>:</w:t>
      </w:r>
      <w:r w:rsidR="009A19D7">
        <w:t xml:space="preserve">  Ano, může. </w:t>
      </w:r>
      <w:r>
        <w:t xml:space="preserve">Této situaci </w:t>
      </w:r>
      <w:r w:rsidR="00E979CC">
        <w:t xml:space="preserve">se </w:t>
      </w:r>
      <w:r w:rsidR="009A19D7">
        <w:t>ani nijak účinně zabránit.</w:t>
      </w:r>
    </w:p>
    <w:p w14:paraId="691E925D" w14:textId="5EE614E0" w:rsidR="009A19D7" w:rsidRDefault="00297F6B" w:rsidP="00297F6B">
      <w:pPr>
        <w:pStyle w:val="Nadpis2"/>
      </w:pPr>
      <w:bookmarkStart w:id="32" w:name="_Toc97630701"/>
      <w:r>
        <w:t>Odlišení podzemní a nadzemní části vedení TI</w:t>
      </w:r>
      <w:bookmarkEnd w:id="32"/>
    </w:p>
    <w:p w14:paraId="54E1D81E" w14:textId="4C9D5AF5" w:rsidR="009A19D7" w:rsidRDefault="00297F6B" w:rsidP="009A19D7">
      <w:pPr>
        <w:jc w:val="both"/>
      </w:pPr>
      <w:r>
        <w:rPr>
          <w:b/>
          <w:bCs/>
        </w:rPr>
        <w:t>Otázka</w:t>
      </w:r>
      <w:r w:rsidRPr="00F50E6E">
        <w:rPr>
          <w:b/>
          <w:bCs/>
        </w:rPr>
        <w:t>:</w:t>
      </w:r>
      <w:r>
        <w:t xml:space="preserve"> </w:t>
      </w:r>
      <w:r w:rsidR="009A19D7">
        <w:t>Jakým způsobem se odlišuje podzemní a nadzemní vedení sítí</w:t>
      </w:r>
      <w:r>
        <w:t xml:space="preserve"> TI</w:t>
      </w:r>
      <w:r w:rsidR="009A19D7">
        <w:t xml:space="preserve">? </w:t>
      </w:r>
    </w:p>
    <w:p w14:paraId="53039C01" w14:textId="7B9694E6" w:rsidR="00481185" w:rsidRDefault="00297F6B">
      <w:pPr>
        <w:jc w:val="both"/>
      </w:pPr>
      <w:r w:rsidRPr="002877DD">
        <w:rPr>
          <w:b/>
          <w:bCs/>
        </w:rPr>
        <w:t>Odpověď:</w:t>
      </w:r>
      <w:r>
        <w:rPr>
          <w:b/>
          <w:bCs/>
        </w:rPr>
        <w:t xml:space="preserve"> </w:t>
      </w:r>
      <w:r w:rsidR="009A19D7">
        <w:t>Odlišují se atributem LEVEL (-1=podzemní, 0=pozemní, 1=</w:t>
      </w:r>
      <w:r w:rsidR="00186355">
        <w:t>nadzemní</w:t>
      </w:r>
      <w:r w:rsidR="00F66C1F">
        <w:t xml:space="preserve">, </w:t>
      </w:r>
      <w:r w:rsidR="00E557DD">
        <w:t xml:space="preserve">případně +1 pokud </w:t>
      </w:r>
      <w:r w:rsidR="008E6C5B">
        <w:t xml:space="preserve">již samotný objekt ZPS je </w:t>
      </w:r>
      <w:r w:rsidR="003C64CA">
        <w:t>LEVEL1 např. nadzemní TI na mostě)</w:t>
      </w:r>
      <w:r w:rsidR="009A19D7">
        <w:t xml:space="preserve">.  Vzájemný výškový vztah mezi sítěmi se neřeší (resp. mají-li </w:t>
      </w:r>
      <w:r w:rsidR="00F34022">
        <w:t>sítě</w:t>
      </w:r>
      <w:r w:rsidR="009A19D7">
        <w:t xml:space="preserve"> správně </w:t>
      </w:r>
      <w:proofErr w:type="gramStart"/>
      <w:r w:rsidR="009A19D7">
        <w:t>Z</w:t>
      </w:r>
      <w:proofErr w:type="gramEnd"/>
      <w:r w:rsidR="009A19D7">
        <w:t xml:space="preserve"> souřadnici, tak to </w:t>
      </w:r>
      <w:r w:rsidR="00F34022">
        <w:t>lze odvodit</w:t>
      </w:r>
      <w:r w:rsidR="00463F94">
        <w:t xml:space="preserve"> </w:t>
      </w:r>
      <w:r w:rsidR="009A19D7">
        <w:t>z</w:t>
      </w:r>
      <w:r w:rsidR="00463F94">
        <w:t xml:space="preserve"> jejich </w:t>
      </w:r>
      <w:r w:rsidR="009A19D7">
        <w:t>3D průběhu</w:t>
      </w:r>
      <w:r w:rsidR="00463F94">
        <w:t>.</w:t>
      </w:r>
    </w:p>
    <w:p w14:paraId="21F33B65" w14:textId="11E88013" w:rsidR="00B86A19" w:rsidRDefault="005D6F2F" w:rsidP="0058494D">
      <w:pPr>
        <w:pStyle w:val="Nadpis2"/>
      </w:pPr>
      <w:bookmarkStart w:id="33" w:name="_Toc97630702"/>
      <w:r>
        <w:t>Ja</w:t>
      </w:r>
      <w:r w:rsidR="00DE4751">
        <w:t>k pevně dodržovat hranice vymezeného území ŘSD a SŽ</w:t>
      </w:r>
      <w:bookmarkEnd w:id="33"/>
    </w:p>
    <w:p w14:paraId="2579ECAA" w14:textId="69C7D9EA" w:rsidR="00DE4751" w:rsidRDefault="00B01A97" w:rsidP="00B9092A">
      <w:r>
        <w:rPr>
          <w:b/>
          <w:bCs/>
        </w:rPr>
        <w:t>Otázka</w:t>
      </w:r>
      <w:r w:rsidRPr="00F50E6E">
        <w:rPr>
          <w:b/>
          <w:bCs/>
        </w:rPr>
        <w:t>:</w:t>
      </w:r>
      <w:r>
        <w:t xml:space="preserve"> </w:t>
      </w:r>
      <w:r w:rsidRPr="00B01A97">
        <w:t xml:space="preserve">Jak </w:t>
      </w:r>
      <w:r w:rsidR="002E06A6">
        <w:t xml:space="preserve">pevně dodržovat </w:t>
      </w:r>
      <w:r w:rsidRPr="00B01A97">
        <w:t>hranic</w:t>
      </w:r>
      <w:r w:rsidR="002E06A6">
        <w:t>e</w:t>
      </w:r>
      <w:r w:rsidRPr="00B01A97">
        <w:t xml:space="preserve"> vymezen</w:t>
      </w:r>
      <w:r w:rsidR="002E06A6">
        <w:t>ého</w:t>
      </w:r>
      <w:r w:rsidRPr="00B01A97">
        <w:t xml:space="preserve"> území</w:t>
      </w:r>
      <w:r w:rsidR="002E06A6">
        <w:t xml:space="preserve"> ŘSD a SŽ</w:t>
      </w:r>
      <w:r w:rsidRPr="00B01A97">
        <w:t>, když nekoresponduj</w:t>
      </w:r>
      <w:r w:rsidR="00787977">
        <w:t>e</w:t>
      </w:r>
      <w:r w:rsidRPr="00B01A97">
        <w:t xml:space="preserve"> s</w:t>
      </w:r>
      <w:r w:rsidR="002E06A6">
        <w:t> </w:t>
      </w:r>
      <w:r w:rsidRPr="00B01A97">
        <w:t>re</w:t>
      </w:r>
      <w:r w:rsidR="002E06A6">
        <w:t>álným stavem v území</w:t>
      </w:r>
      <w:r w:rsidRPr="00B01A97">
        <w:t xml:space="preserve">? </w:t>
      </w:r>
      <w:r w:rsidR="002E06A6">
        <w:t>Je to fixní hranice</w:t>
      </w:r>
      <w:r w:rsidRPr="00B01A97">
        <w:t xml:space="preserve">, kterou </w:t>
      </w:r>
      <w:r w:rsidR="00787977">
        <w:t>není možné upravit</w:t>
      </w:r>
      <w:r w:rsidRPr="00B01A97">
        <w:t>?</w:t>
      </w:r>
    </w:p>
    <w:p w14:paraId="2A6E3CBC" w14:textId="4490A94B" w:rsidR="00B01A97" w:rsidRDefault="00B01A97" w:rsidP="0058494D">
      <w:pPr>
        <w:jc w:val="both"/>
      </w:pPr>
      <w:r w:rsidRPr="002877DD">
        <w:rPr>
          <w:b/>
          <w:bCs/>
        </w:rPr>
        <w:t>Odpověď:</w:t>
      </w:r>
      <w:r>
        <w:rPr>
          <w:b/>
          <w:bCs/>
        </w:rPr>
        <w:t xml:space="preserve"> </w:t>
      </w:r>
      <w:r w:rsidR="0058494D" w:rsidRPr="0058494D">
        <w:t xml:space="preserve">Vždy by se mělo postupovat s přihlédnutím ke konkrétnímu místu a v nelogických místech nebo zjevně chybně vymezených územích nebrat hranice vymezeného území jako nepřekročitelné a neupravitelné. Hranice vymezeného území by měla v ideálním případě být vždy vedena po objektech (byť fiktivních) a mít svoji logiku vůči pojetí a obsahu DTM. </w:t>
      </w:r>
      <w:r w:rsidR="002E06A6">
        <w:t xml:space="preserve">Obě </w:t>
      </w:r>
      <w:proofErr w:type="gramStart"/>
      <w:r w:rsidR="002E06A6">
        <w:t xml:space="preserve">organizace - </w:t>
      </w:r>
      <w:r w:rsidR="0058494D" w:rsidRPr="0058494D">
        <w:t>ŘSD</w:t>
      </w:r>
      <w:proofErr w:type="gramEnd"/>
      <w:r w:rsidR="002E06A6">
        <w:t xml:space="preserve"> i</w:t>
      </w:r>
      <w:r w:rsidR="0058494D" w:rsidRPr="0058494D">
        <w:t xml:space="preserve"> SŽ poskytn</w:t>
      </w:r>
      <w:r w:rsidR="002E06A6">
        <w:t>ou</w:t>
      </w:r>
      <w:r w:rsidR="0058494D" w:rsidRPr="0058494D">
        <w:t xml:space="preserve"> kontak</w:t>
      </w:r>
      <w:r w:rsidR="002E06A6">
        <w:t>tní</w:t>
      </w:r>
      <w:r w:rsidR="00787977">
        <w:t xml:space="preserve"> údaje na</w:t>
      </w:r>
      <w:r w:rsidR="002E06A6">
        <w:t xml:space="preserve"> </w:t>
      </w:r>
      <w:r w:rsidR="006F1F6B">
        <w:t xml:space="preserve">zodpovědné </w:t>
      </w:r>
      <w:r w:rsidR="002E06A6">
        <w:t>osob</w:t>
      </w:r>
      <w:r w:rsidR="006F1F6B">
        <w:t xml:space="preserve">y </w:t>
      </w:r>
      <w:r w:rsidR="0058494D" w:rsidRPr="0058494D">
        <w:t xml:space="preserve">pro jednotlivé kraje, </w:t>
      </w:r>
      <w:r w:rsidR="002E06A6">
        <w:t xml:space="preserve">se kterými </w:t>
      </w:r>
      <w:r w:rsidR="0058494D" w:rsidRPr="0058494D">
        <w:t>bude možné dané situace operativně řešit.</w:t>
      </w:r>
    </w:p>
    <w:p w14:paraId="6EF6E62B" w14:textId="5F92BE10" w:rsidR="000A2FC6" w:rsidRDefault="00206DB3" w:rsidP="007D4599">
      <w:pPr>
        <w:jc w:val="center"/>
      </w:pPr>
      <w:r w:rsidRPr="00BC35E2">
        <w:rPr>
          <w:noProof/>
        </w:rPr>
        <w:drawing>
          <wp:inline distT="0" distB="0" distL="0" distR="0" wp14:anchorId="62CF7D68" wp14:editId="1DC19FD9">
            <wp:extent cx="2599765" cy="1916354"/>
            <wp:effectExtent l="0" t="0" r="0" b="8255"/>
            <wp:docPr id="17" name="Obrázek 17"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interiér&#10;&#10;Popis byl vytvořen automaticky"/>
                    <pic:cNvPicPr/>
                  </pic:nvPicPr>
                  <pic:blipFill rotWithShape="1">
                    <a:blip r:embed="rId11"/>
                    <a:srcRect l="8137" r="11784"/>
                    <a:stretch/>
                  </pic:blipFill>
                  <pic:spPr bwMode="auto">
                    <a:xfrm>
                      <a:off x="0" y="0"/>
                      <a:ext cx="2627517" cy="1936811"/>
                    </a:xfrm>
                    <a:prstGeom prst="rect">
                      <a:avLst/>
                    </a:prstGeom>
                    <a:ln>
                      <a:noFill/>
                    </a:ln>
                    <a:extLst>
                      <a:ext uri="{53640926-AAD7-44D8-BBD7-CCE9431645EC}">
                        <a14:shadowObscured xmlns:a14="http://schemas.microsoft.com/office/drawing/2010/main"/>
                      </a:ext>
                    </a:extLst>
                  </pic:spPr>
                </pic:pic>
              </a:graphicData>
            </a:graphic>
          </wp:inline>
        </w:drawing>
      </w:r>
      <w:r w:rsidR="000A2FC6" w:rsidRPr="00BC35E2">
        <w:rPr>
          <w:noProof/>
        </w:rPr>
        <w:drawing>
          <wp:inline distT="0" distB="0" distL="0" distR="0" wp14:anchorId="51CE3FE3" wp14:editId="31FBD6B4">
            <wp:extent cx="2550160" cy="1920277"/>
            <wp:effectExtent l="0" t="0" r="2540" b="3810"/>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a:blip r:embed="rId12"/>
                    <a:stretch>
                      <a:fillRect/>
                    </a:stretch>
                  </pic:blipFill>
                  <pic:spPr>
                    <a:xfrm>
                      <a:off x="0" y="0"/>
                      <a:ext cx="2575860" cy="1939629"/>
                    </a:xfrm>
                    <a:prstGeom prst="rect">
                      <a:avLst/>
                    </a:prstGeom>
                  </pic:spPr>
                </pic:pic>
              </a:graphicData>
            </a:graphic>
          </wp:inline>
        </w:drawing>
      </w:r>
    </w:p>
    <w:p w14:paraId="1B925311" w14:textId="180E1055" w:rsidR="00D259DA" w:rsidRDefault="00D259DA" w:rsidP="007D4599">
      <w:pPr>
        <w:jc w:val="center"/>
      </w:pPr>
      <w:r w:rsidRPr="006B7FCF">
        <w:rPr>
          <w:i/>
          <w:noProof/>
        </w:rPr>
        <w:t xml:space="preserve">Obr. 1 – </w:t>
      </w:r>
      <w:r>
        <w:rPr>
          <w:i/>
          <w:noProof/>
        </w:rPr>
        <w:t>ukázky nestandardně vymezeného území ŘSD a SŽ</w:t>
      </w:r>
    </w:p>
    <w:p w14:paraId="395D4769" w14:textId="637CDEA6" w:rsidR="004E78D3" w:rsidRDefault="00B72623" w:rsidP="00B72623">
      <w:pPr>
        <w:pStyle w:val="Nadpis2"/>
      </w:pPr>
      <w:r w:rsidRPr="00B72623">
        <w:t>Postup konsolidace dat a nového mapování objektů budov a plotů</w:t>
      </w:r>
    </w:p>
    <w:p w14:paraId="61334E73" w14:textId="371A3169" w:rsidR="006B7FCF" w:rsidRPr="006B7FCF" w:rsidRDefault="006B7FCF" w:rsidP="006B7FCF">
      <w:pPr>
        <w:autoSpaceDE w:val="0"/>
        <w:autoSpaceDN w:val="0"/>
        <w:adjustRightInd w:val="0"/>
        <w:spacing w:after="0" w:line="240" w:lineRule="auto"/>
        <w:jc w:val="both"/>
        <w:rPr>
          <w:rFonts w:cstheme="minorHAnsi"/>
          <w:b/>
        </w:rPr>
      </w:pPr>
      <w:r w:rsidRPr="006B7FCF">
        <w:rPr>
          <w:noProof/>
        </w:rPr>
        <w:t>T</w:t>
      </w:r>
      <w:r w:rsidR="001C79D2">
        <w:rPr>
          <w:noProof/>
        </w:rPr>
        <w:t>ato část dokumentu</w:t>
      </w:r>
      <w:r w:rsidRPr="006B7FCF">
        <w:rPr>
          <w:noProof/>
        </w:rPr>
        <w:t xml:space="preserve"> je vytvořen</w:t>
      </w:r>
      <w:r w:rsidR="001C79D2">
        <w:rPr>
          <w:noProof/>
        </w:rPr>
        <w:t>a</w:t>
      </w:r>
      <w:r w:rsidRPr="006B7FCF">
        <w:rPr>
          <w:noProof/>
        </w:rPr>
        <w:t xml:space="preserve"> a zaměřen</w:t>
      </w:r>
      <w:r w:rsidR="001C79D2">
        <w:rPr>
          <w:noProof/>
        </w:rPr>
        <w:t>a</w:t>
      </w:r>
      <w:r w:rsidRPr="006B7FCF">
        <w:rPr>
          <w:noProof/>
        </w:rPr>
        <w:t xml:space="preserve"> na objasnění problematiky postupu konsolidace dat a nového mapování objektů budov a plotů. Cílem </w:t>
      </w:r>
      <w:r w:rsidR="001C79D2">
        <w:rPr>
          <w:noProof/>
        </w:rPr>
        <w:t xml:space="preserve">této části </w:t>
      </w:r>
      <w:r w:rsidRPr="006B7FCF">
        <w:rPr>
          <w:noProof/>
        </w:rPr>
        <w:t>dokumentu je sjednocení metodiky u</w:t>
      </w:r>
      <w:r w:rsidR="008B1364">
        <w:rPr>
          <w:noProof/>
        </w:rPr>
        <w:t> </w:t>
      </w:r>
      <w:r w:rsidRPr="006B7FCF">
        <w:rPr>
          <w:noProof/>
        </w:rPr>
        <w:t>konsolidace dat a nového</w:t>
      </w:r>
      <w:r w:rsidRPr="006B7FCF">
        <w:rPr>
          <w:rFonts w:cstheme="minorHAnsi"/>
          <w:b/>
        </w:rPr>
        <w:t xml:space="preserve"> mapování, a to u vybraných prvků. </w:t>
      </w:r>
    </w:p>
    <w:p w14:paraId="08558386" w14:textId="77777777" w:rsidR="006B7FCF" w:rsidRPr="006B7FCF" w:rsidRDefault="006B7FCF" w:rsidP="006B7FCF">
      <w:pPr>
        <w:autoSpaceDE w:val="0"/>
        <w:autoSpaceDN w:val="0"/>
        <w:adjustRightInd w:val="0"/>
        <w:spacing w:after="0" w:line="240" w:lineRule="auto"/>
        <w:jc w:val="both"/>
        <w:rPr>
          <w:rFonts w:cstheme="minorHAnsi"/>
          <w:b/>
        </w:rPr>
      </w:pPr>
    </w:p>
    <w:p w14:paraId="53A354D0" w14:textId="77777777" w:rsidR="006B7FCF" w:rsidRPr="006B7FCF" w:rsidRDefault="006B7FCF" w:rsidP="006B7FCF">
      <w:pPr>
        <w:jc w:val="both"/>
        <w:rPr>
          <w:noProof/>
        </w:rPr>
      </w:pPr>
      <w:r w:rsidRPr="006B7FCF">
        <w:rPr>
          <w:rFonts w:cstheme="minorHAnsi"/>
        </w:rPr>
        <w:t xml:space="preserve">Níže je uvedený </w:t>
      </w:r>
      <w:r w:rsidRPr="006B7FCF">
        <w:rPr>
          <w:rFonts w:cstheme="minorHAnsi"/>
          <w:b/>
        </w:rPr>
        <w:t>rozdíl ZPS mezi celoplošnou DTM</w:t>
      </w:r>
      <w:r w:rsidRPr="006B7FCF">
        <w:rPr>
          <w:rFonts w:cstheme="minorHAnsi"/>
        </w:rPr>
        <w:t xml:space="preserve"> a </w:t>
      </w:r>
      <w:r w:rsidRPr="006B7FCF">
        <w:rPr>
          <w:rFonts w:cstheme="minorHAnsi"/>
          <w:b/>
        </w:rPr>
        <w:t>DTM pouze ve veřejných prostorech</w:t>
      </w:r>
      <w:r w:rsidRPr="006B7FCF">
        <w:rPr>
          <w:rFonts w:cstheme="minorHAnsi"/>
        </w:rPr>
        <w:t xml:space="preserve">. Takovéto porovnání včetně vysvětlení lze později využít pro případné </w:t>
      </w:r>
      <w:r w:rsidRPr="006B7FCF">
        <w:rPr>
          <w:noProof/>
        </w:rPr>
        <w:t xml:space="preserve">budoucí rozšíření DTM. </w:t>
      </w:r>
    </w:p>
    <w:p w14:paraId="3BF9A50D" w14:textId="62DA260D" w:rsidR="006B7FCF" w:rsidRPr="006B7FCF" w:rsidRDefault="006B7FCF" w:rsidP="006B7FCF">
      <w:pPr>
        <w:jc w:val="both"/>
        <w:rPr>
          <w:noProof/>
        </w:rPr>
      </w:pPr>
      <w:r w:rsidRPr="006B7FCF">
        <w:rPr>
          <w:noProof/>
        </w:rPr>
        <w:t>U konsolidace ZPS ve vystavěném území je zásadní, zda jsou budovy uzavřeny topologicky správným polygonem s body ve všech lomech polygonu. Poté bude konsolidace provedena tak, aby výsledný polygon byl dle JVF DTM 1.4.2 plochovatelný</w:t>
      </w:r>
      <w:r w:rsidR="00812E56">
        <w:rPr>
          <w:noProof/>
        </w:rPr>
        <w:t xml:space="preserve"> – viz bod 2</w:t>
      </w:r>
      <w:r w:rsidRPr="006B7FCF">
        <w:rPr>
          <w:noProof/>
        </w:rPr>
        <w:t xml:space="preserve">. Výšky u lomových bodů budou převzaty z původní datové sady nebo doplněny v nejlepší možné přesnosti - </w:t>
      </w:r>
      <w:r w:rsidRPr="006B7FCF">
        <w:rPr>
          <w:i/>
          <w:noProof/>
        </w:rPr>
        <w:t xml:space="preserve">viz obr. </w:t>
      </w:r>
      <w:r w:rsidR="00D259DA">
        <w:rPr>
          <w:i/>
          <w:noProof/>
        </w:rPr>
        <w:t>4</w:t>
      </w:r>
      <w:r w:rsidRPr="006B7FCF">
        <w:rPr>
          <w:noProof/>
        </w:rPr>
        <w:t xml:space="preserve">. </w:t>
      </w:r>
    </w:p>
    <w:p w14:paraId="733DB65E" w14:textId="27D56FD7" w:rsidR="006B7FCF" w:rsidRPr="006B7FCF" w:rsidRDefault="006B7FCF" w:rsidP="006B7FCF">
      <w:pPr>
        <w:jc w:val="both"/>
        <w:rPr>
          <w:noProof/>
        </w:rPr>
      </w:pPr>
      <w:r w:rsidRPr="006B7FCF">
        <w:rPr>
          <w:noProof/>
        </w:rPr>
        <w:t>U konsolidace datových sad ZPS, kde nejsou budovy uzavřené a jejich tvar/rozměr (byť částečně) je naznačen konstrukčními liniemi (nekončí měřenými body v souřadnicích), proběhne konsolidace bez zákresu konstrukčních linií (</w:t>
      </w:r>
      <w:r w:rsidRPr="006B7FCF">
        <w:rPr>
          <w:i/>
          <w:noProof/>
        </w:rPr>
        <w:t xml:space="preserve">obr. </w:t>
      </w:r>
      <w:r w:rsidR="00D259DA">
        <w:rPr>
          <w:i/>
          <w:noProof/>
        </w:rPr>
        <w:t>2</w:t>
      </w:r>
      <w:r w:rsidRPr="006B7FCF">
        <w:rPr>
          <w:noProof/>
        </w:rPr>
        <w:t>)</w:t>
      </w:r>
      <w:r w:rsidR="00812E56">
        <w:rPr>
          <w:noProof/>
        </w:rPr>
        <w:t>, to znamená, že se tyto konstrukční linie (kolmice) smažou.</w:t>
      </w:r>
      <w:r w:rsidRPr="006B7FCF">
        <w:rPr>
          <w:noProof/>
        </w:rPr>
        <w:t xml:space="preserve"> </w:t>
      </w:r>
      <w:r w:rsidR="00812E56">
        <w:rPr>
          <w:noProof/>
        </w:rPr>
        <w:t xml:space="preserve"> </w:t>
      </w:r>
      <w:r w:rsidRPr="006B7FCF">
        <w:rPr>
          <w:noProof/>
        </w:rPr>
        <w:lastRenderedPageBreak/>
        <w:t>Kompletně zaměřené a ověřené budovy, a další prvky ZPS splňující tyto nové podmínky DTM, budou v těchto prostorech konsolidovány bezztrátově.</w:t>
      </w:r>
    </w:p>
    <w:p w14:paraId="218A1B67" w14:textId="51227D30" w:rsidR="006B7FCF" w:rsidRPr="006B7FCF" w:rsidRDefault="006B7FCF" w:rsidP="006B7FCF">
      <w:pPr>
        <w:jc w:val="both"/>
        <w:rPr>
          <w:noProof/>
        </w:rPr>
      </w:pPr>
      <w:r w:rsidRPr="006B7FCF">
        <w:rPr>
          <w:noProof/>
        </w:rPr>
        <w:t>U nového mapování ulic (mapování veřejného prostoru), které není vymezeno pro plošné mapování, proběhne mapování budov v rozsahu viditelném z veřejné držby, bez naznačování tvaru a rozměru konstrukčními liniemi (bez měřených bodů). Ve výsledné datové sadě budou pouze linie a měřené body (</w:t>
      </w:r>
      <w:r w:rsidRPr="006B7FCF">
        <w:rPr>
          <w:i/>
          <w:noProof/>
        </w:rPr>
        <w:t xml:space="preserve">obr. </w:t>
      </w:r>
      <w:r w:rsidR="00D259DA">
        <w:rPr>
          <w:i/>
          <w:noProof/>
        </w:rPr>
        <w:t>3</w:t>
      </w:r>
      <w:r w:rsidRPr="006B7FCF">
        <w:rPr>
          <w:noProof/>
        </w:rPr>
        <w:t xml:space="preserve">). </w:t>
      </w:r>
    </w:p>
    <w:p w14:paraId="4A49FD95" w14:textId="1F3358F5" w:rsidR="006B7FCF" w:rsidRPr="006B7FCF" w:rsidRDefault="006B7FCF" w:rsidP="006B7FCF">
      <w:pPr>
        <w:jc w:val="both"/>
        <w:rPr>
          <w:noProof/>
        </w:rPr>
      </w:pPr>
      <w:r w:rsidRPr="006B7FCF">
        <w:rPr>
          <w:noProof/>
        </w:rPr>
        <w:t xml:space="preserve">U nového mapování lokalit s plošným řešením (areály kraje a jiné) bude výsledná datová sada plochovatelná dle JVF DTM 1.4.2 - </w:t>
      </w:r>
      <w:r w:rsidRPr="006B7FCF">
        <w:rPr>
          <w:i/>
          <w:noProof/>
        </w:rPr>
        <w:t xml:space="preserve">viz obr. </w:t>
      </w:r>
      <w:r w:rsidR="00D259DA">
        <w:rPr>
          <w:i/>
          <w:noProof/>
        </w:rPr>
        <w:t>4</w:t>
      </w:r>
      <w:r w:rsidRPr="006B7FCF">
        <w:rPr>
          <w:noProof/>
        </w:rPr>
        <w:t>.</w:t>
      </w:r>
    </w:p>
    <w:p w14:paraId="13921BB1" w14:textId="77777777" w:rsidR="006B7FCF" w:rsidRPr="006B7FCF" w:rsidRDefault="006B7FCF" w:rsidP="006B7FCF">
      <w:pPr>
        <w:jc w:val="both"/>
        <w:rPr>
          <w:noProof/>
        </w:rPr>
      </w:pPr>
      <w:r w:rsidRPr="006B7FCF">
        <w:rPr>
          <w:noProof/>
        </w:rPr>
        <w:t>V případě kontinuální liniové kresby (řadové domy, ploty atp.) bude umístění konstrukční linie pro označení rozhranní na konci linie. Takto konstrukčně vytvořená linie bude ve stejné výšce jako měřený bod, ze kterého je linie vytvořena. Délka takové linie je 5 metrů. Tato alternativa se týká také nového mapování. Pokud u dat ke konsolidaci existuje konstrukční linie značící rozhranní, bude i tato konsolidována.</w:t>
      </w:r>
    </w:p>
    <w:p w14:paraId="673D119E" w14:textId="77777777" w:rsidR="006B7FCF" w:rsidRPr="006B7FCF" w:rsidRDefault="006B7FCF" w:rsidP="006B7FCF">
      <w:pPr>
        <w:jc w:val="both"/>
        <w:rPr>
          <w:noProof/>
        </w:rPr>
      </w:pPr>
      <w:r w:rsidRPr="006B7FCF">
        <w:rPr>
          <w:noProof/>
        </w:rPr>
        <w:t>Výše uvedené platí beze zbytku i pro ploty a další označení rozhranní veřejné/neveřejné držby.</w:t>
      </w:r>
    </w:p>
    <w:p w14:paraId="2CD9BCB5" w14:textId="6E235C9E" w:rsidR="006B7FCF" w:rsidRPr="006B7FCF" w:rsidRDefault="006B7FCF" w:rsidP="00A50A1C">
      <w:pPr>
        <w:jc w:val="center"/>
        <w:rPr>
          <w:noProof/>
        </w:rPr>
      </w:pPr>
      <w:r w:rsidRPr="006B7FCF">
        <w:rPr>
          <w:noProof/>
          <w:lang w:eastAsia="cs-CZ"/>
        </w:rPr>
        <w:drawing>
          <wp:inline distT="0" distB="0" distL="0" distR="0" wp14:anchorId="20B41033" wp14:editId="36DE25E8">
            <wp:extent cx="4928400" cy="3477600"/>
            <wp:effectExtent l="0" t="0" r="0" b="2540"/>
            <wp:docPr id="4" name="Obrázek 4"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mapa&#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400" cy="3477600"/>
                    </a:xfrm>
                    <a:prstGeom prst="rect">
                      <a:avLst/>
                    </a:prstGeom>
                  </pic:spPr>
                </pic:pic>
              </a:graphicData>
            </a:graphic>
          </wp:inline>
        </w:drawing>
      </w:r>
      <w:r w:rsidRPr="006B7FCF">
        <w:rPr>
          <w:noProof/>
        </w:rPr>
        <w:br/>
      </w:r>
      <w:r w:rsidRPr="006B7FCF">
        <w:rPr>
          <w:i/>
          <w:noProof/>
        </w:rPr>
        <w:t xml:space="preserve">Obr. </w:t>
      </w:r>
      <w:r w:rsidR="00D259DA">
        <w:rPr>
          <w:i/>
          <w:noProof/>
        </w:rPr>
        <w:t>2</w:t>
      </w:r>
      <w:r w:rsidRPr="006B7FCF">
        <w:rPr>
          <w:i/>
          <w:noProof/>
        </w:rPr>
        <w:t xml:space="preserve"> – vstupní data před konsolidaci</w:t>
      </w:r>
    </w:p>
    <w:p w14:paraId="38292B38" w14:textId="5781436C" w:rsidR="006B7FCF" w:rsidRPr="006B7FCF" w:rsidRDefault="006B7FCF" w:rsidP="00A50A1C">
      <w:pPr>
        <w:jc w:val="center"/>
        <w:rPr>
          <w:i/>
          <w:noProof/>
        </w:rPr>
      </w:pPr>
      <w:r w:rsidRPr="006B7FCF">
        <w:rPr>
          <w:noProof/>
          <w:lang w:eastAsia="cs-CZ"/>
        </w:rPr>
        <w:lastRenderedPageBreak/>
        <w:drawing>
          <wp:inline distT="0" distB="0" distL="0" distR="0" wp14:anchorId="036103A9" wp14:editId="3BD61DB9">
            <wp:extent cx="4928400" cy="3477600"/>
            <wp:effectExtent l="0" t="0" r="0" b="2540"/>
            <wp:docPr id="5" name="Obrázek 5"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map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8400" cy="3477600"/>
                    </a:xfrm>
                    <a:prstGeom prst="rect">
                      <a:avLst/>
                    </a:prstGeom>
                  </pic:spPr>
                </pic:pic>
              </a:graphicData>
            </a:graphic>
          </wp:inline>
        </w:drawing>
      </w:r>
      <w:r w:rsidRPr="006B7FCF">
        <w:br/>
      </w:r>
      <w:r w:rsidRPr="006B7FCF">
        <w:rPr>
          <w:i/>
          <w:noProof/>
        </w:rPr>
        <w:t xml:space="preserve">Obr. </w:t>
      </w:r>
      <w:r w:rsidR="00D259DA">
        <w:rPr>
          <w:i/>
          <w:noProof/>
        </w:rPr>
        <w:t>3</w:t>
      </w:r>
      <w:r w:rsidRPr="006B7FCF">
        <w:rPr>
          <w:i/>
          <w:noProof/>
        </w:rPr>
        <w:t xml:space="preserve"> – konsolidace neuzavřených budov/nové mapování – bez konstrukčních linií</w:t>
      </w:r>
    </w:p>
    <w:p w14:paraId="1E6BD76A" w14:textId="77777777" w:rsidR="006B7FCF" w:rsidRPr="006B7FCF" w:rsidRDefault="006B7FCF" w:rsidP="006B7FCF"/>
    <w:p w14:paraId="2A33CFB5" w14:textId="6564D95F" w:rsidR="006B7FCF" w:rsidRPr="006B7FCF" w:rsidRDefault="006B7FCF" w:rsidP="00A50A1C">
      <w:pPr>
        <w:jc w:val="center"/>
      </w:pPr>
      <w:r w:rsidRPr="006B7FCF">
        <w:rPr>
          <w:noProof/>
          <w:lang w:eastAsia="cs-CZ"/>
        </w:rPr>
        <w:drawing>
          <wp:inline distT="0" distB="0" distL="0" distR="0" wp14:anchorId="203F05F2" wp14:editId="2CD3D02F">
            <wp:extent cx="5760720" cy="2613025"/>
            <wp:effectExtent l="0" t="0" r="0" b="0"/>
            <wp:docPr id="3" name="Obrázek 3"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mapa&#10;&#10;Popis byl vytvořen automaticky"/>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60720" cy="2613025"/>
                    </a:xfrm>
                    <a:prstGeom prst="rect">
                      <a:avLst/>
                    </a:prstGeom>
                  </pic:spPr>
                </pic:pic>
              </a:graphicData>
            </a:graphic>
          </wp:inline>
        </w:drawing>
      </w:r>
      <w:r w:rsidRPr="006B7FCF">
        <w:rPr>
          <w:i/>
          <w:noProof/>
        </w:rPr>
        <w:t xml:space="preserve">Obr. </w:t>
      </w:r>
      <w:r w:rsidR="00D259DA">
        <w:rPr>
          <w:i/>
          <w:noProof/>
        </w:rPr>
        <w:t>4</w:t>
      </w:r>
      <w:r w:rsidRPr="006B7FCF">
        <w:rPr>
          <w:i/>
          <w:noProof/>
        </w:rPr>
        <w:t xml:space="preserve"> – plošná (vyplochovaná) DTM</w:t>
      </w:r>
    </w:p>
    <w:p w14:paraId="07E49006" w14:textId="77777777" w:rsidR="006B7FCF" w:rsidRPr="006B7FCF" w:rsidRDefault="006B7FCF" w:rsidP="006B7FCF"/>
    <w:sectPr w:rsidR="006B7FCF" w:rsidRPr="006B7FCF">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372E7" w14:textId="77777777" w:rsidR="008555F5" w:rsidRDefault="008555F5" w:rsidP="00367042">
      <w:pPr>
        <w:spacing w:after="0" w:line="240" w:lineRule="auto"/>
      </w:pPr>
      <w:r>
        <w:separator/>
      </w:r>
    </w:p>
  </w:endnote>
  <w:endnote w:type="continuationSeparator" w:id="0">
    <w:p w14:paraId="1AC2A338" w14:textId="77777777" w:rsidR="008555F5" w:rsidRDefault="008555F5" w:rsidP="00367042">
      <w:pPr>
        <w:spacing w:after="0" w:line="240" w:lineRule="auto"/>
      </w:pPr>
      <w:r>
        <w:continuationSeparator/>
      </w:r>
    </w:p>
  </w:endnote>
  <w:endnote w:type="continuationNotice" w:id="1">
    <w:p w14:paraId="697EF0E2" w14:textId="77777777" w:rsidR="008555F5" w:rsidRDefault="008555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116262"/>
      <w:docPartObj>
        <w:docPartGallery w:val="Page Numbers (Bottom of Page)"/>
        <w:docPartUnique/>
      </w:docPartObj>
    </w:sdtPr>
    <w:sdtEndPr/>
    <w:sdtContent>
      <w:p w14:paraId="7C5D1275" w14:textId="4792D281" w:rsidR="00D355CD" w:rsidRDefault="00D355CD" w:rsidP="00D355CD">
        <w:pPr>
          <w:pStyle w:val="Zpat"/>
          <w:pBdr>
            <w:top w:val="single" w:sz="4" w:space="1" w:color="auto"/>
          </w:pBdr>
          <w:jc w:val="center"/>
        </w:pPr>
        <w:r>
          <w:fldChar w:fldCharType="begin"/>
        </w:r>
        <w:r>
          <w:instrText>PAGE   \* MERGEFORMAT</w:instrText>
        </w:r>
        <w:r>
          <w:fldChar w:fldCharType="separate"/>
        </w:r>
        <w:r>
          <w:t>2</w:t>
        </w:r>
        <w:r>
          <w:fldChar w:fldCharType="end"/>
        </w:r>
      </w:p>
    </w:sdtContent>
  </w:sdt>
  <w:p w14:paraId="2FE26EE9" w14:textId="77777777" w:rsidR="00367042" w:rsidRDefault="0036704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BFE4" w14:textId="77777777" w:rsidR="008555F5" w:rsidRDefault="008555F5" w:rsidP="00367042">
      <w:pPr>
        <w:spacing w:after="0" w:line="240" w:lineRule="auto"/>
      </w:pPr>
      <w:r>
        <w:separator/>
      </w:r>
    </w:p>
  </w:footnote>
  <w:footnote w:type="continuationSeparator" w:id="0">
    <w:p w14:paraId="6B45E861" w14:textId="77777777" w:rsidR="008555F5" w:rsidRDefault="008555F5" w:rsidP="00367042">
      <w:pPr>
        <w:spacing w:after="0" w:line="240" w:lineRule="auto"/>
      </w:pPr>
      <w:r>
        <w:continuationSeparator/>
      </w:r>
    </w:p>
  </w:footnote>
  <w:footnote w:type="continuationNotice" w:id="1">
    <w:p w14:paraId="746F7E1C" w14:textId="77777777" w:rsidR="008555F5" w:rsidRDefault="008555F5">
      <w:pPr>
        <w:spacing w:after="0" w:line="240" w:lineRule="auto"/>
      </w:pPr>
    </w:p>
  </w:footnote>
  <w:footnote w:id="2">
    <w:p w14:paraId="4820A818" w14:textId="61EBE511" w:rsidR="00803910" w:rsidRDefault="00803910">
      <w:pPr>
        <w:pStyle w:val="Textpoznpodarou"/>
      </w:pPr>
      <w:r>
        <w:rPr>
          <w:rStyle w:val="Znakapoznpodarou"/>
        </w:rPr>
        <w:footnoteRef/>
      </w:r>
      <w:r>
        <w:t xml:space="preserve"> </w:t>
      </w:r>
      <w:r w:rsidRPr="00803910">
        <w:t>https://www.mpo.cz/assets/cz/podnikani/dotace-a-podpora-podnikani/oppik-2014-2020/vyzvy-op-pik-2020/2021/1/Metodika-porizovani--spravy-a-zpusobu-poskytovani-dat-digitalni-technicke-mapy.pdf</w:t>
      </w:r>
    </w:p>
  </w:footnote>
  <w:footnote w:id="3">
    <w:p w14:paraId="65F66F5A" w14:textId="77777777" w:rsidR="003F370F" w:rsidRDefault="003F370F" w:rsidP="003F370F">
      <w:pPr>
        <w:pStyle w:val="Textpoznpodarou"/>
      </w:pPr>
      <w:r>
        <w:rPr>
          <w:rStyle w:val="Znakapoznpodarou"/>
        </w:rPr>
        <w:footnoteRef/>
      </w:r>
      <w:r>
        <w:t xml:space="preserve"> </w:t>
      </w:r>
      <w:r w:rsidRPr="009F60D2">
        <w:t>https://www.cuzk.cz/DMVS/Podklady-IS-DTM/20211220_Spolecna-technicka-specifikace-IS-DTM-kra.aspx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8C76" w14:textId="77777777" w:rsidR="00E160E1" w:rsidRDefault="00E160E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41929"/>
    <w:multiLevelType w:val="multilevel"/>
    <w:tmpl w:val="5A04BFBE"/>
    <w:lvl w:ilvl="0">
      <w:start w:val="1"/>
      <w:numFmt w:val="decimal"/>
      <w:lvlText w:val="%1."/>
      <w:lvlJc w:val="left"/>
      <w:pPr>
        <w:ind w:left="360" w:hanging="360"/>
      </w:pPr>
    </w:lvl>
    <w:lvl w:ilvl="1">
      <w:start w:val="1"/>
      <w:numFmt w:val="decimal"/>
      <w:pStyle w:val="Odpovdi-slovan"/>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E1384B"/>
    <w:multiLevelType w:val="hybridMultilevel"/>
    <w:tmpl w:val="8CEE0DD2"/>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255266EB"/>
    <w:multiLevelType w:val="hybridMultilevel"/>
    <w:tmpl w:val="9432C7F4"/>
    <w:lvl w:ilvl="0" w:tplc="538A39AE">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DA14040"/>
    <w:multiLevelType w:val="multilevel"/>
    <w:tmpl w:val="3D9C1BA4"/>
    <w:lvl w:ilvl="0">
      <w:start w:val="1"/>
      <w:numFmt w:val="decimal"/>
      <w:pStyle w:val="Nadpis2"/>
      <w:lvlText w:val="%1."/>
      <w:lvlJc w:val="left"/>
      <w:pPr>
        <w:ind w:left="360" w:hanging="360"/>
      </w:pPr>
    </w:lvl>
    <w:lvl w:ilvl="1">
      <w:start w:val="1"/>
      <w:numFmt w:val="decimal"/>
      <w:pStyle w:val="Odpovdi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F0351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F6E127F"/>
    <w:multiLevelType w:val="hybridMultilevel"/>
    <w:tmpl w:val="8CD8B896"/>
    <w:lvl w:ilvl="0" w:tplc="04050019">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6" w15:restartNumberingAfterBreak="0">
    <w:nsid w:val="43A97968"/>
    <w:multiLevelType w:val="multilevel"/>
    <w:tmpl w:val="9C96BAC6"/>
    <w:lvl w:ilvl="0">
      <w:start w:val="1"/>
      <w:numFmt w:val="bullet"/>
      <w:lvlText w:val=""/>
      <w:lvlJc w:val="left"/>
      <w:pPr>
        <w:ind w:left="1068" w:hanging="708"/>
      </w:pPr>
      <w:rPr>
        <w:rFonts w:ascii="Symbol" w:hAnsi="Symbol" w:hint="default"/>
        <w:color w:val="000000"/>
      </w:rPr>
    </w:lvl>
    <w:lvl w:ilvl="1">
      <w:start w:val="1"/>
      <w:numFmt w:val="bullet"/>
      <w:lvlText w:val="o"/>
      <w:lvlJc w:val="left"/>
      <w:pPr>
        <w:ind w:left="1440" w:hanging="360"/>
      </w:pPr>
      <w:rPr>
        <w:rFonts w:ascii="Calibri Light" w:eastAsia="Calibri Light" w:hAnsi="Calibri Light" w:cs="Calibri Light"/>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Calibri Light" w:eastAsia="Calibri Light" w:hAnsi="Calibri Light" w:cs="Calibri Light"/>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Calibri Light" w:eastAsia="Calibri Light" w:hAnsi="Calibri Light" w:cs="Calibri Light"/>
      </w:rPr>
    </w:lvl>
    <w:lvl w:ilvl="8">
      <w:start w:val="1"/>
      <w:numFmt w:val="bullet"/>
      <w:lvlText w:val="▪"/>
      <w:lvlJc w:val="left"/>
      <w:pPr>
        <w:ind w:left="6480" w:hanging="360"/>
      </w:pPr>
      <w:rPr>
        <w:rFonts w:ascii="Arial" w:eastAsia="Arial" w:hAnsi="Arial" w:cs="Arial"/>
      </w:rPr>
    </w:lvl>
  </w:abstractNum>
  <w:abstractNum w:abstractNumId="7" w15:restartNumberingAfterBreak="0">
    <w:nsid w:val="652A3960"/>
    <w:multiLevelType w:val="hybridMultilevel"/>
    <w:tmpl w:val="BAC6E12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F9541BC"/>
    <w:multiLevelType w:val="hybridMultilevel"/>
    <w:tmpl w:val="A230AEA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2"/>
  </w:num>
  <w:num w:numId="3">
    <w:abstractNumId w:val="4"/>
  </w:num>
  <w:num w:numId="4">
    <w:abstractNumId w:val="2"/>
  </w:num>
  <w:num w:numId="5">
    <w:abstractNumId w:val="0"/>
  </w:num>
  <w:num w:numId="6">
    <w:abstractNumId w:val="7"/>
  </w:num>
  <w:num w:numId="7">
    <w:abstractNumId w:val="2"/>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2"/>
  </w:num>
  <w:num w:numId="13">
    <w:abstractNumId w:val="3"/>
  </w:num>
  <w:num w:numId="14">
    <w:abstractNumId w:val="2"/>
  </w:num>
  <w:num w:numId="15">
    <w:abstractNumId w:val="3"/>
  </w:num>
  <w:num w:numId="16">
    <w:abstractNumId w:val="3"/>
  </w:num>
  <w:num w:numId="17">
    <w:abstractNumId w:val="1"/>
  </w:num>
  <w:num w:numId="18">
    <w:abstractNumId w:val="3"/>
  </w:num>
  <w:num w:numId="19">
    <w:abstractNumId w:val="5"/>
  </w:num>
  <w:num w:numId="20">
    <w:abstractNumId w:val="3"/>
  </w:num>
  <w:num w:numId="21">
    <w:abstractNumId w:val="3"/>
  </w:num>
  <w:num w:numId="22">
    <w:abstractNumId w:val="3"/>
  </w:num>
  <w:num w:numId="23">
    <w:abstractNumId w:val="6"/>
  </w:num>
  <w:num w:numId="24">
    <w:abstractNumId w:val="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6F8"/>
    <w:rsid w:val="00007D2C"/>
    <w:rsid w:val="00010ED6"/>
    <w:rsid w:val="000254DC"/>
    <w:rsid w:val="00026D28"/>
    <w:rsid w:val="00026ED2"/>
    <w:rsid w:val="00031302"/>
    <w:rsid w:val="000314A2"/>
    <w:rsid w:val="00031919"/>
    <w:rsid w:val="00036655"/>
    <w:rsid w:val="00047971"/>
    <w:rsid w:val="000541B6"/>
    <w:rsid w:val="000846C6"/>
    <w:rsid w:val="00092115"/>
    <w:rsid w:val="00096246"/>
    <w:rsid w:val="000A2FC6"/>
    <w:rsid w:val="000A72EA"/>
    <w:rsid w:val="000A7AF8"/>
    <w:rsid w:val="000C14DC"/>
    <w:rsid w:val="000D058F"/>
    <w:rsid w:val="000D44B3"/>
    <w:rsid w:val="000D5876"/>
    <w:rsid w:val="000F10E6"/>
    <w:rsid w:val="00103A5B"/>
    <w:rsid w:val="00104B6C"/>
    <w:rsid w:val="0010642C"/>
    <w:rsid w:val="001122A5"/>
    <w:rsid w:val="00112469"/>
    <w:rsid w:val="00130F83"/>
    <w:rsid w:val="00134857"/>
    <w:rsid w:val="00144DE7"/>
    <w:rsid w:val="00150E0B"/>
    <w:rsid w:val="00163242"/>
    <w:rsid w:val="00172FC1"/>
    <w:rsid w:val="00176A76"/>
    <w:rsid w:val="00177469"/>
    <w:rsid w:val="001824E0"/>
    <w:rsid w:val="0018341B"/>
    <w:rsid w:val="00186355"/>
    <w:rsid w:val="001B36A7"/>
    <w:rsid w:val="001C1112"/>
    <w:rsid w:val="001C79D2"/>
    <w:rsid w:val="001E0773"/>
    <w:rsid w:val="001F1DC1"/>
    <w:rsid w:val="001F2A44"/>
    <w:rsid w:val="001F6682"/>
    <w:rsid w:val="00206B11"/>
    <w:rsid w:val="00206DB3"/>
    <w:rsid w:val="002128F8"/>
    <w:rsid w:val="00217467"/>
    <w:rsid w:val="002236D1"/>
    <w:rsid w:val="00223A2E"/>
    <w:rsid w:val="002242DE"/>
    <w:rsid w:val="00227F7A"/>
    <w:rsid w:val="00237063"/>
    <w:rsid w:val="00255E18"/>
    <w:rsid w:val="002578CD"/>
    <w:rsid w:val="00266233"/>
    <w:rsid w:val="00285804"/>
    <w:rsid w:val="002877DD"/>
    <w:rsid w:val="00297F6B"/>
    <w:rsid w:val="002A1233"/>
    <w:rsid w:val="002A588E"/>
    <w:rsid w:val="002C4455"/>
    <w:rsid w:val="002C4695"/>
    <w:rsid w:val="002D21B6"/>
    <w:rsid w:val="002E0379"/>
    <w:rsid w:val="002E052E"/>
    <w:rsid w:val="002E06A6"/>
    <w:rsid w:val="002E0C63"/>
    <w:rsid w:val="002E1E0E"/>
    <w:rsid w:val="002F4489"/>
    <w:rsid w:val="00301BD5"/>
    <w:rsid w:val="00301F3E"/>
    <w:rsid w:val="00342CD6"/>
    <w:rsid w:val="00353D5F"/>
    <w:rsid w:val="00367042"/>
    <w:rsid w:val="00372699"/>
    <w:rsid w:val="003764C3"/>
    <w:rsid w:val="003850D8"/>
    <w:rsid w:val="00386124"/>
    <w:rsid w:val="00390A0C"/>
    <w:rsid w:val="00397D34"/>
    <w:rsid w:val="003B6A6E"/>
    <w:rsid w:val="003C19BE"/>
    <w:rsid w:val="003C64CA"/>
    <w:rsid w:val="003F2C74"/>
    <w:rsid w:val="003F370F"/>
    <w:rsid w:val="003F75CC"/>
    <w:rsid w:val="003F7EA0"/>
    <w:rsid w:val="00434779"/>
    <w:rsid w:val="004463D4"/>
    <w:rsid w:val="00447B8E"/>
    <w:rsid w:val="00453184"/>
    <w:rsid w:val="0045507E"/>
    <w:rsid w:val="004611EE"/>
    <w:rsid w:val="00463F94"/>
    <w:rsid w:val="00470398"/>
    <w:rsid w:val="00471AEC"/>
    <w:rsid w:val="004808D6"/>
    <w:rsid w:val="00481185"/>
    <w:rsid w:val="004965BD"/>
    <w:rsid w:val="00497D62"/>
    <w:rsid w:val="004A6ED8"/>
    <w:rsid w:val="004C52B3"/>
    <w:rsid w:val="004D76B5"/>
    <w:rsid w:val="004E401F"/>
    <w:rsid w:val="004E40EA"/>
    <w:rsid w:val="004E7562"/>
    <w:rsid w:val="004E78D3"/>
    <w:rsid w:val="0052366E"/>
    <w:rsid w:val="00524005"/>
    <w:rsid w:val="00541D45"/>
    <w:rsid w:val="00542A2B"/>
    <w:rsid w:val="00545054"/>
    <w:rsid w:val="00545FFA"/>
    <w:rsid w:val="00552CDD"/>
    <w:rsid w:val="005546F8"/>
    <w:rsid w:val="005578DD"/>
    <w:rsid w:val="0056044B"/>
    <w:rsid w:val="00575688"/>
    <w:rsid w:val="00581B8F"/>
    <w:rsid w:val="0058494D"/>
    <w:rsid w:val="00585268"/>
    <w:rsid w:val="00587811"/>
    <w:rsid w:val="005A1949"/>
    <w:rsid w:val="005C435D"/>
    <w:rsid w:val="005C5AF7"/>
    <w:rsid w:val="005C67F4"/>
    <w:rsid w:val="005D6941"/>
    <w:rsid w:val="005D6F2F"/>
    <w:rsid w:val="0060265F"/>
    <w:rsid w:val="00634E2C"/>
    <w:rsid w:val="00680342"/>
    <w:rsid w:val="00681A06"/>
    <w:rsid w:val="006820BF"/>
    <w:rsid w:val="00692348"/>
    <w:rsid w:val="00696E42"/>
    <w:rsid w:val="00696F81"/>
    <w:rsid w:val="006B100B"/>
    <w:rsid w:val="006B259F"/>
    <w:rsid w:val="006B7FCF"/>
    <w:rsid w:val="006C4F52"/>
    <w:rsid w:val="006D361F"/>
    <w:rsid w:val="006E462E"/>
    <w:rsid w:val="006F1F6B"/>
    <w:rsid w:val="006F4691"/>
    <w:rsid w:val="00702FD0"/>
    <w:rsid w:val="00724300"/>
    <w:rsid w:val="00726977"/>
    <w:rsid w:val="00744B3E"/>
    <w:rsid w:val="007511F1"/>
    <w:rsid w:val="00786D46"/>
    <w:rsid w:val="00787977"/>
    <w:rsid w:val="007A615C"/>
    <w:rsid w:val="007C1477"/>
    <w:rsid w:val="007D4599"/>
    <w:rsid w:val="007D5DFA"/>
    <w:rsid w:val="00803910"/>
    <w:rsid w:val="00812E56"/>
    <w:rsid w:val="00831A37"/>
    <w:rsid w:val="0085239B"/>
    <w:rsid w:val="008555F5"/>
    <w:rsid w:val="0086180B"/>
    <w:rsid w:val="008637F1"/>
    <w:rsid w:val="00874D76"/>
    <w:rsid w:val="0087572A"/>
    <w:rsid w:val="008948EE"/>
    <w:rsid w:val="00896583"/>
    <w:rsid w:val="008A0362"/>
    <w:rsid w:val="008A130B"/>
    <w:rsid w:val="008B093F"/>
    <w:rsid w:val="008B1364"/>
    <w:rsid w:val="008B7CEC"/>
    <w:rsid w:val="008E15B8"/>
    <w:rsid w:val="008E1ED1"/>
    <w:rsid w:val="008E326A"/>
    <w:rsid w:val="008E6C5B"/>
    <w:rsid w:val="008F3C03"/>
    <w:rsid w:val="00913585"/>
    <w:rsid w:val="00917419"/>
    <w:rsid w:val="00934FA3"/>
    <w:rsid w:val="00936CFA"/>
    <w:rsid w:val="0094446D"/>
    <w:rsid w:val="00952106"/>
    <w:rsid w:val="009755EA"/>
    <w:rsid w:val="00996993"/>
    <w:rsid w:val="00997EA8"/>
    <w:rsid w:val="009A01E7"/>
    <w:rsid w:val="009A19D7"/>
    <w:rsid w:val="009A4626"/>
    <w:rsid w:val="009C7DAF"/>
    <w:rsid w:val="009E25A1"/>
    <w:rsid w:val="009E5530"/>
    <w:rsid w:val="009F4E05"/>
    <w:rsid w:val="00A07C59"/>
    <w:rsid w:val="00A32F7F"/>
    <w:rsid w:val="00A40450"/>
    <w:rsid w:val="00A41930"/>
    <w:rsid w:val="00A476E1"/>
    <w:rsid w:val="00A50A1C"/>
    <w:rsid w:val="00A53CFD"/>
    <w:rsid w:val="00A60D99"/>
    <w:rsid w:val="00A633C9"/>
    <w:rsid w:val="00A861E7"/>
    <w:rsid w:val="00AA6A16"/>
    <w:rsid w:val="00AB0ED3"/>
    <w:rsid w:val="00AB5288"/>
    <w:rsid w:val="00AD10E9"/>
    <w:rsid w:val="00AD6148"/>
    <w:rsid w:val="00AE68D9"/>
    <w:rsid w:val="00AE6D2A"/>
    <w:rsid w:val="00AF253A"/>
    <w:rsid w:val="00AF25A7"/>
    <w:rsid w:val="00AF2EE7"/>
    <w:rsid w:val="00AF2FA7"/>
    <w:rsid w:val="00AF4E60"/>
    <w:rsid w:val="00B00B1E"/>
    <w:rsid w:val="00B01A97"/>
    <w:rsid w:val="00B04C3C"/>
    <w:rsid w:val="00B0503A"/>
    <w:rsid w:val="00B12A30"/>
    <w:rsid w:val="00B218F0"/>
    <w:rsid w:val="00B4083B"/>
    <w:rsid w:val="00B42CCF"/>
    <w:rsid w:val="00B51848"/>
    <w:rsid w:val="00B52A3F"/>
    <w:rsid w:val="00B53594"/>
    <w:rsid w:val="00B55778"/>
    <w:rsid w:val="00B62A87"/>
    <w:rsid w:val="00B72623"/>
    <w:rsid w:val="00B728F7"/>
    <w:rsid w:val="00B860A2"/>
    <w:rsid w:val="00B86A19"/>
    <w:rsid w:val="00B86C48"/>
    <w:rsid w:val="00B9092A"/>
    <w:rsid w:val="00B90995"/>
    <w:rsid w:val="00B90FB4"/>
    <w:rsid w:val="00B93F64"/>
    <w:rsid w:val="00B94C48"/>
    <w:rsid w:val="00B95282"/>
    <w:rsid w:val="00BB2EBD"/>
    <w:rsid w:val="00BC1719"/>
    <w:rsid w:val="00BD1BBF"/>
    <w:rsid w:val="00C24B00"/>
    <w:rsid w:val="00C33F10"/>
    <w:rsid w:val="00C40012"/>
    <w:rsid w:val="00C54559"/>
    <w:rsid w:val="00C63A0C"/>
    <w:rsid w:val="00C64619"/>
    <w:rsid w:val="00C75891"/>
    <w:rsid w:val="00CA2E7B"/>
    <w:rsid w:val="00CA5A1F"/>
    <w:rsid w:val="00CA73A5"/>
    <w:rsid w:val="00CC74DE"/>
    <w:rsid w:val="00CC75F2"/>
    <w:rsid w:val="00CD1C76"/>
    <w:rsid w:val="00D01040"/>
    <w:rsid w:val="00D031EE"/>
    <w:rsid w:val="00D0582A"/>
    <w:rsid w:val="00D13436"/>
    <w:rsid w:val="00D21E90"/>
    <w:rsid w:val="00D259DA"/>
    <w:rsid w:val="00D32BA3"/>
    <w:rsid w:val="00D355CD"/>
    <w:rsid w:val="00D36C76"/>
    <w:rsid w:val="00D51DFF"/>
    <w:rsid w:val="00D56BC0"/>
    <w:rsid w:val="00D57FB3"/>
    <w:rsid w:val="00D61ECB"/>
    <w:rsid w:val="00D637B6"/>
    <w:rsid w:val="00D71D99"/>
    <w:rsid w:val="00D777FA"/>
    <w:rsid w:val="00DB2D15"/>
    <w:rsid w:val="00DB5CC6"/>
    <w:rsid w:val="00DB7661"/>
    <w:rsid w:val="00DD55F1"/>
    <w:rsid w:val="00DE4751"/>
    <w:rsid w:val="00DF2BD1"/>
    <w:rsid w:val="00E1501A"/>
    <w:rsid w:val="00E160E1"/>
    <w:rsid w:val="00E239B7"/>
    <w:rsid w:val="00E400A1"/>
    <w:rsid w:val="00E557DD"/>
    <w:rsid w:val="00E7466C"/>
    <w:rsid w:val="00E76BFC"/>
    <w:rsid w:val="00E8196F"/>
    <w:rsid w:val="00E91E94"/>
    <w:rsid w:val="00E979CC"/>
    <w:rsid w:val="00EA1B6A"/>
    <w:rsid w:val="00EA743E"/>
    <w:rsid w:val="00EB03FD"/>
    <w:rsid w:val="00ED0598"/>
    <w:rsid w:val="00ED2451"/>
    <w:rsid w:val="00EE18E6"/>
    <w:rsid w:val="00EF22A8"/>
    <w:rsid w:val="00F02A03"/>
    <w:rsid w:val="00F07480"/>
    <w:rsid w:val="00F1741A"/>
    <w:rsid w:val="00F20FF2"/>
    <w:rsid w:val="00F26530"/>
    <w:rsid w:val="00F30B7F"/>
    <w:rsid w:val="00F34022"/>
    <w:rsid w:val="00F3597D"/>
    <w:rsid w:val="00F47244"/>
    <w:rsid w:val="00F50E6E"/>
    <w:rsid w:val="00F56C1C"/>
    <w:rsid w:val="00F60096"/>
    <w:rsid w:val="00F66C1F"/>
    <w:rsid w:val="00F731C7"/>
    <w:rsid w:val="00F762A9"/>
    <w:rsid w:val="00F85917"/>
    <w:rsid w:val="00F905D4"/>
    <w:rsid w:val="00FA30CD"/>
    <w:rsid w:val="00FB5D70"/>
    <w:rsid w:val="00FB680F"/>
    <w:rsid w:val="00FB73B5"/>
    <w:rsid w:val="00FC2E91"/>
    <w:rsid w:val="00FD08E0"/>
    <w:rsid w:val="00FD6B02"/>
    <w:rsid w:val="00FE3E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EC4DF"/>
  <w15:chartTrackingRefBased/>
  <w15:docId w15:val="{32DD38E7-FB69-43FC-B26B-FFACC0780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C2E91"/>
  </w:style>
  <w:style w:type="paragraph" w:styleId="Nadpis1">
    <w:name w:val="heading 1"/>
    <w:basedOn w:val="Normln"/>
    <w:next w:val="Normln"/>
    <w:link w:val="Nadpis1Char"/>
    <w:uiPriority w:val="9"/>
    <w:qFormat/>
    <w:rsid w:val="00F762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03A5B"/>
    <w:pPr>
      <w:keepNext/>
      <w:keepLines/>
      <w:numPr>
        <w:numId w:val="11"/>
      </w:numPr>
      <w:spacing w:before="12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Odstavec se seznamem a odrážkou,1 úroveň Odstavec se seznamem,List Paragraph (Czech Tourism),Nad,Odstavec cíl se seznamem,Odstavec se seznamem5,Odstavec_muj,NAKIT List Paragraph,Reference List,List Paragraph,s odrážkami"/>
    <w:basedOn w:val="Normln"/>
    <w:link w:val="OdstavecseseznamemChar"/>
    <w:uiPriority w:val="34"/>
    <w:qFormat/>
    <w:rsid w:val="005546F8"/>
    <w:pPr>
      <w:ind w:left="720"/>
      <w:contextualSpacing/>
    </w:pPr>
  </w:style>
  <w:style w:type="character" w:customStyle="1" w:styleId="Nadpis1Char">
    <w:name w:val="Nadpis 1 Char"/>
    <w:basedOn w:val="Standardnpsmoodstavce"/>
    <w:link w:val="Nadpis1"/>
    <w:uiPriority w:val="9"/>
    <w:rsid w:val="00F762A9"/>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103A5B"/>
    <w:rPr>
      <w:rFonts w:asciiTheme="majorHAnsi" w:eastAsiaTheme="majorEastAsia" w:hAnsiTheme="majorHAnsi" w:cstheme="majorBidi"/>
      <w:color w:val="2F5496" w:themeColor="accent1" w:themeShade="BF"/>
      <w:sz w:val="26"/>
      <w:szCs w:val="26"/>
    </w:rPr>
  </w:style>
  <w:style w:type="paragraph" w:customStyle="1" w:styleId="Odpovdi-slovan">
    <w:name w:val="Odpovědi - číslované"/>
    <w:basedOn w:val="Nadpis2"/>
    <w:link w:val="Odpovdi-slovanChar"/>
    <w:rsid w:val="00B4083B"/>
    <w:pPr>
      <w:numPr>
        <w:ilvl w:val="1"/>
        <w:numId w:val="5"/>
      </w:numPr>
      <w:jc w:val="both"/>
    </w:pPr>
    <w:rPr>
      <w:rFonts w:asciiTheme="minorHAnsi" w:hAnsiTheme="minorHAnsi" w:cstheme="minorHAnsi"/>
      <w:color w:val="000000" w:themeColor="text1"/>
      <w:sz w:val="22"/>
      <w:szCs w:val="22"/>
    </w:rPr>
  </w:style>
  <w:style w:type="character" w:customStyle="1" w:styleId="OdstavecseseznamemChar">
    <w:name w:val="Odstavec se seznamem Char"/>
    <w:aliases w:val="Odstavec se seznamem a odrážkou Char,1 úroveň Odstavec se seznamem Char,List Paragraph (Czech Tourism) Char,Nad Char,Odstavec cíl se seznamem Char,Odstavec se seznamem5 Char,Odstavec_muj Char,NAKIT List Paragraph Char"/>
    <w:basedOn w:val="Standardnpsmoodstavce"/>
    <w:link w:val="Odstavecseseznamem"/>
    <w:uiPriority w:val="34"/>
    <w:qFormat/>
    <w:rsid w:val="006B259F"/>
  </w:style>
  <w:style w:type="character" w:customStyle="1" w:styleId="Odpovdi-slovanChar">
    <w:name w:val="Odpovědi - číslované Char"/>
    <w:basedOn w:val="Nadpis2Char"/>
    <w:link w:val="Odpovdi-slovan"/>
    <w:rsid w:val="00B4083B"/>
    <w:rPr>
      <w:rFonts w:asciiTheme="majorHAnsi" w:eastAsiaTheme="majorEastAsia" w:hAnsiTheme="majorHAnsi" w:cstheme="minorHAnsi"/>
      <w:color w:val="000000" w:themeColor="text1"/>
      <w:sz w:val="26"/>
      <w:szCs w:val="26"/>
    </w:rPr>
  </w:style>
  <w:style w:type="paragraph" w:customStyle="1" w:styleId="Odpovdi2">
    <w:name w:val="Odpovědi 2"/>
    <w:basedOn w:val="Nadpis2"/>
    <w:link w:val="Odpovdi2Char"/>
    <w:qFormat/>
    <w:rsid w:val="00103A5B"/>
    <w:pPr>
      <w:numPr>
        <w:ilvl w:val="1"/>
      </w:numPr>
    </w:pPr>
    <w:rPr>
      <w:rFonts w:asciiTheme="minorHAnsi" w:hAnsiTheme="minorHAnsi" w:cstheme="minorHAnsi"/>
      <w:color w:val="000000" w:themeColor="text1"/>
      <w:sz w:val="22"/>
      <w:szCs w:val="22"/>
    </w:rPr>
  </w:style>
  <w:style w:type="character" w:styleId="Odkaznakoment">
    <w:name w:val="annotation reference"/>
    <w:basedOn w:val="Standardnpsmoodstavce"/>
    <w:uiPriority w:val="99"/>
    <w:semiHidden/>
    <w:unhideWhenUsed/>
    <w:rsid w:val="00342CD6"/>
    <w:rPr>
      <w:sz w:val="16"/>
      <w:szCs w:val="16"/>
    </w:rPr>
  </w:style>
  <w:style w:type="character" w:customStyle="1" w:styleId="Odpovdi2Char">
    <w:name w:val="Odpovědi 2 Char"/>
    <w:basedOn w:val="Nadpis2Char"/>
    <w:link w:val="Odpovdi2"/>
    <w:rsid w:val="00103A5B"/>
    <w:rPr>
      <w:rFonts w:asciiTheme="majorHAnsi" w:eastAsiaTheme="majorEastAsia" w:hAnsiTheme="majorHAnsi" w:cstheme="minorHAnsi"/>
      <w:color w:val="000000" w:themeColor="text1"/>
      <w:sz w:val="26"/>
      <w:szCs w:val="26"/>
    </w:rPr>
  </w:style>
  <w:style w:type="paragraph" w:styleId="Textkomente">
    <w:name w:val="annotation text"/>
    <w:basedOn w:val="Normln"/>
    <w:link w:val="TextkomenteChar"/>
    <w:uiPriority w:val="99"/>
    <w:unhideWhenUsed/>
    <w:rsid w:val="00342CD6"/>
    <w:pPr>
      <w:spacing w:line="240" w:lineRule="auto"/>
    </w:pPr>
    <w:rPr>
      <w:sz w:val="20"/>
      <w:szCs w:val="20"/>
    </w:rPr>
  </w:style>
  <w:style w:type="character" w:customStyle="1" w:styleId="TextkomenteChar">
    <w:name w:val="Text komentáře Char"/>
    <w:basedOn w:val="Standardnpsmoodstavce"/>
    <w:link w:val="Textkomente"/>
    <w:uiPriority w:val="99"/>
    <w:rsid w:val="00342CD6"/>
    <w:rPr>
      <w:sz w:val="20"/>
      <w:szCs w:val="20"/>
    </w:rPr>
  </w:style>
  <w:style w:type="paragraph" w:styleId="Pedmtkomente">
    <w:name w:val="annotation subject"/>
    <w:basedOn w:val="Textkomente"/>
    <w:next w:val="Textkomente"/>
    <w:link w:val="PedmtkomenteChar"/>
    <w:uiPriority w:val="99"/>
    <w:semiHidden/>
    <w:unhideWhenUsed/>
    <w:rsid w:val="00342CD6"/>
    <w:rPr>
      <w:b/>
      <w:bCs/>
    </w:rPr>
  </w:style>
  <w:style w:type="character" w:customStyle="1" w:styleId="PedmtkomenteChar">
    <w:name w:val="Předmět komentáře Char"/>
    <w:basedOn w:val="TextkomenteChar"/>
    <w:link w:val="Pedmtkomente"/>
    <w:uiPriority w:val="99"/>
    <w:semiHidden/>
    <w:rsid w:val="00342CD6"/>
    <w:rPr>
      <w:b/>
      <w:bCs/>
      <w:sz w:val="20"/>
      <w:szCs w:val="20"/>
    </w:rPr>
  </w:style>
  <w:style w:type="paragraph" w:styleId="Nadpisobsahu">
    <w:name w:val="TOC Heading"/>
    <w:basedOn w:val="Nadpis1"/>
    <w:next w:val="Normln"/>
    <w:uiPriority w:val="39"/>
    <w:unhideWhenUsed/>
    <w:qFormat/>
    <w:rsid w:val="00367042"/>
    <w:pPr>
      <w:outlineLvl w:val="9"/>
    </w:pPr>
    <w:rPr>
      <w:lang w:eastAsia="cs-CZ"/>
    </w:rPr>
  </w:style>
  <w:style w:type="paragraph" w:styleId="Obsah1">
    <w:name w:val="toc 1"/>
    <w:basedOn w:val="Normln"/>
    <w:next w:val="Normln"/>
    <w:autoRedefine/>
    <w:uiPriority w:val="39"/>
    <w:unhideWhenUsed/>
    <w:rsid w:val="00367042"/>
    <w:pPr>
      <w:spacing w:after="100"/>
    </w:pPr>
  </w:style>
  <w:style w:type="paragraph" w:styleId="Obsah2">
    <w:name w:val="toc 2"/>
    <w:basedOn w:val="Normln"/>
    <w:next w:val="Normln"/>
    <w:autoRedefine/>
    <w:uiPriority w:val="39"/>
    <w:unhideWhenUsed/>
    <w:rsid w:val="000254DC"/>
    <w:pPr>
      <w:tabs>
        <w:tab w:val="left" w:pos="660"/>
        <w:tab w:val="right" w:leader="dot" w:pos="9062"/>
      </w:tabs>
      <w:spacing w:after="100"/>
      <w:ind w:left="220"/>
    </w:pPr>
  </w:style>
  <w:style w:type="character" w:styleId="Hypertextovodkaz">
    <w:name w:val="Hyperlink"/>
    <w:basedOn w:val="Standardnpsmoodstavce"/>
    <w:uiPriority w:val="99"/>
    <w:unhideWhenUsed/>
    <w:rsid w:val="00367042"/>
    <w:rPr>
      <w:color w:val="0563C1" w:themeColor="hyperlink"/>
      <w:u w:val="single"/>
    </w:rPr>
  </w:style>
  <w:style w:type="paragraph" w:styleId="Zhlav">
    <w:name w:val="header"/>
    <w:basedOn w:val="Normln"/>
    <w:link w:val="ZhlavChar"/>
    <w:uiPriority w:val="99"/>
    <w:unhideWhenUsed/>
    <w:rsid w:val="0036704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7042"/>
  </w:style>
  <w:style w:type="paragraph" w:styleId="Zpat">
    <w:name w:val="footer"/>
    <w:basedOn w:val="Normln"/>
    <w:link w:val="ZpatChar"/>
    <w:uiPriority w:val="99"/>
    <w:unhideWhenUsed/>
    <w:rsid w:val="00367042"/>
    <w:pPr>
      <w:tabs>
        <w:tab w:val="center" w:pos="4536"/>
        <w:tab w:val="right" w:pos="9072"/>
      </w:tabs>
      <w:spacing w:after="0" w:line="240" w:lineRule="auto"/>
    </w:pPr>
  </w:style>
  <w:style w:type="character" w:customStyle="1" w:styleId="ZpatChar">
    <w:name w:val="Zápatí Char"/>
    <w:basedOn w:val="Standardnpsmoodstavce"/>
    <w:link w:val="Zpat"/>
    <w:uiPriority w:val="99"/>
    <w:rsid w:val="00367042"/>
  </w:style>
  <w:style w:type="paragraph" w:styleId="Revize">
    <w:name w:val="Revision"/>
    <w:hidden/>
    <w:uiPriority w:val="99"/>
    <w:semiHidden/>
    <w:rsid w:val="00B728F7"/>
    <w:pPr>
      <w:spacing w:after="0" w:line="240" w:lineRule="auto"/>
    </w:pPr>
  </w:style>
  <w:style w:type="paragraph" w:styleId="Nzev">
    <w:name w:val="Title"/>
    <w:basedOn w:val="Normln"/>
    <w:next w:val="Normln"/>
    <w:link w:val="NzevChar"/>
    <w:uiPriority w:val="10"/>
    <w:qFormat/>
    <w:rsid w:val="00D777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777FA"/>
    <w:rPr>
      <w:rFonts w:asciiTheme="majorHAnsi" w:eastAsiaTheme="majorEastAsia" w:hAnsiTheme="majorHAnsi" w:cstheme="majorBidi"/>
      <w:spacing w:val="-10"/>
      <w:kern w:val="28"/>
      <w:sz w:val="56"/>
      <w:szCs w:val="56"/>
    </w:rPr>
  </w:style>
  <w:style w:type="paragraph" w:styleId="Textbubliny">
    <w:name w:val="Balloon Text"/>
    <w:basedOn w:val="Normln"/>
    <w:link w:val="TextbublinyChar"/>
    <w:uiPriority w:val="99"/>
    <w:semiHidden/>
    <w:unhideWhenUsed/>
    <w:rsid w:val="0017746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77469"/>
    <w:rPr>
      <w:rFonts w:ascii="Tahoma" w:hAnsi="Tahoma" w:cs="Tahoma"/>
      <w:sz w:val="16"/>
      <w:szCs w:val="16"/>
    </w:rPr>
  </w:style>
  <w:style w:type="paragraph" w:styleId="Textpoznpodarou">
    <w:name w:val="footnote text"/>
    <w:basedOn w:val="Normln"/>
    <w:link w:val="TextpoznpodarouChar"/>
    <w:uiPriority w:val="99"/>
    <w:semiHidden/>
    <w:unhideWhenUsed/>
    <w:rsid w:val="000A7AF8"/>
    <w:pPr>
      <w:spacing w:after="0" w:line="240" w:lineRule="auto"/>
    </w:pPr>
    <w:rPr>
      <w:rFonts w:ascii="Calibri" w:hAnsi="Calibri" w:cs="Calibri"/>
      <w:sz w:val="20"/>
      <w:szCs w:val="20"/>
      <w:lang w:eastAsia="cs-CZ"/>
    </w:rPr>
  </w:style>
  <w:style w:type="character" w:customStyle="1" w:styleId="TextpoznpodarouChar">
    <w:name w:val="Text pozn. pod čarou Char"/>
    <w:basedOn w:val="Standardnpsmoodstavce"/>
    <w:link w:val="Textpoznpodarou"/>
    <w:uiPriority w:val="99"/>
    <w:semiHidden/>
    <w:rsid w:val="000A7AF8"/>
    <w:rPr>
      <w:rFonts w:ascii="Calibri" w:hAnsi="Calibri" w:cs="Calibri"/>
      <w:sz w:val="20"/>
      <w:szCs w:val="20"/>
      <w:lang w:eastAsia="cs-CZ"/>
    </w:rPr>
  </w:style>
  <w:style w:type="character" w:styleId="Znakapoznpodarou">
    <w:name w:val="footnote reference"/>
    <w:basedOn w:val="Standardnpsmoodstavce"/>
    <w:uiPriority w:val="99"/>
    <w:semiHidden/>
    <w:unhideWhenUsed/>
    <w:rsid w:val="000A7A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73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8188CBA605C1042BD3879E0BDB7AE2C" ma:contentTypeVersion="2" ma:contentTypeDescription="Vytvoří nový dokument" ma:contentTypeScope="" ma:versionID="9f251d0deaf83fb02283d3a5c476ab1d">
  <xsd:schema xmlns:xsd="http://www.w3.org/2001/XMLSchema" xmlns:xs="http://www.w3.org/2001/XMLSchema" xmlns:p="http://schemas.microsoft.com/office/2006/metadata/properties" xmlns:ns2="6e2dafb5-db7e-4af8-874b-199d82bac2dc" targetNamespace="http://schemas.microsoft.com/office/2006/metadata/properties" ma:root="true" ma:fieldsID="c0064dbf7f9bea889c41d3ae297d7cfd" ns2:_="">
    <xsd:import namespace="6e2dafb5-db7e-4af8-874b-199d82bac2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dafb5-db7e-4af8-874b-199d82bac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C8788A-88ED-4432-876F-28F61FF605F5}">
  <ds:schemaRefs>
    <ds:schemaRef ds:uri="http://schemas.microsoft.com/sharepoint/v3/contenttype/forms"/>
  </ds:schemaRefs>
</ds:datastoreItem>
</file>

<file path=customXml/itemProps2.xml><?xml version="1.0" encoding="utf-8"?>
<ds:datastoreItem xmlns:ds="http://schemas.openxmlformats.org/officeDocument/2006/customXml" ds:itemID="{5B019AED-856E-4A8D-9559-D389A4B62C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E8A9AC-EB81-4D96-8BF9-E335A5025A8B}">
  <ds:schemaRefs>
    <ds:schemaRef ds:uri="http://schemas.openxmlformats.org/officeDocument/2006/bibliography"/>
  </ds:schemaRefs>
</ds:datastoreItem>
</file>

<file path=customXml/itemProps4.xml><?xml version="1.0" encoding="utf-8"?>
<ds:datastoreItem xmlns:ds="http://schemas.openxmlformats.org/officeDocument/2006/customXml" ds:itemID="{6B89B400-CBE7-49E8-BB3D-CC140A52AF0E}"/>
</file>

<file path=docProps/app.xml><?xml version="1.0" encoding="utf-8"?>
<Properties xmlns="http://schemas.openxmlformats.org/officeDocument/2006/extended-properties" xmlns:vt="http://schemas.openxmlformats.org/officeDocument/2006/docPropsVTypes">
  <Template>Normal.dotm</Template>
  <TotalTime>12</TotalTime>
  <Pages>1</Pages>
  <Words>2037</Words>
  <Characters>12022</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Floriánek</dc:creator>
  <cp:keywords/>
  <dc:description/>
  <cp:lastModifiedBy>Křeková Irena</cp:lastModifiedBy>
  <cp:revision>5</cp:revision>
  <dcterms:created xsi:type="dcterms:W3CDTF">2022-03-15T06:25:00Z</dcterms:created>
  <dcterms:modified xsi:type="dcterms:W3CDTF">2022-03-15T06:41:00Z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0x01010008188CBA605C1042BD3879E0BDB7AE2C</vt:lpwstr>
  </property>
</Properties>
</file>